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634" w:rsidRPr="0099783B" w:rsidRDefault="0099783B" w:rsidP="0099783B">
      <w:pPr>
        <w:spacing w:line="360" w:lineRule="auto"/>
        <w:jc w:val="center"/>
        <w:rPr>
          <w:b/>
          <w:color w:val="000000"/>
        </w:rPr>
      </w:pPr>
      <w:r w:rsidRPr="0099783B">
        <w:rPr>
          <w:b/>
          <w:color w:val="000000"/>
          <w:sz w:val="28"/>
          <w:szCs w:val="28"/>
        </w:rPr>
        <w:t>The use of mind mapping to improve connection ability of mathematics</w:t>
      </w:r>
      <w:r>
        <w:rPr>
          <w:b/>
          <w:color w:val="000000"/>
        </w:rPr>
        <w:t xml:space="preserve"> </w:t>
      </w:r>
    </w:p>
    <w:p w:rsidR="00FF763D" w:rsidRPr="00F252D9" w:rsidRDefault="0099783B" w:rsidP="00C366EF">
      <w:pPr>
        <w:spacing w:before="600"/>
        <w:jc w:val="center"/>
        <w:rPr>
          <w:b/>
          <w:caps/>
          <w:sz w:val="22"/>
          <w:szCs w:val="22"/>
          <w:lang w:val="es-ES"/>
        </w:rPr>
      </w:pPr>
      <w:proofErr w:type="spellStart"/>
      <w:r>
        <w:rPr>
          <w:b/>
          <w:sz w:val="22"/>
          <w:szCs w:val="22"/>
          <w:lang w:val="es-ES"/>
        </w:rPr>
        <w:t>Pipit</w:t>
      </w:r>
      <w:proofErr w:type="spellEnd"/>
      <w:r>
        <w:rPr>
          <w:b/>
          <w:sz w:val="22"/>
          <w:szCs w:val="22"/>
          <w:lang w:val="es-ES"/>
        </w:rPr>
        <w:t xml:space="preserve"> Firmanti</w:t>
      </w:r>
      <w:proofErr w:type="gramStart"/>
      <w:r>
        <w:rPr>
          <w:b/>
          <w:sz w:val="22"/>
          <w:szCs w:val="22"/>
          <w:lang w:val="es-ES"/>
        </w:rPr>
        <w:t>,M.Pd</w:t>
      </w:r>
      <w:r w:rsidR="00911E27" w:rsidRPr="00F252D9">
        <w:rPr>
          <w:b/>
          <w:sz w:val="22"/>
          <w:szCs w:val="22"/>
          <w:vertAlign w:val="superscript"/>
          <w:lang w:val="es-ES"/>
        </w:rPr>
        <w:t>1</w:t>
      </w:r>
      <w:proofErr w:type="gramEnd"/>
    </w:p>
    <w:p w:rsidR="00EE1410" w:rsidRPr="00F252D9" w:rsidRDefault="005D5CF0" w:rsidP="003E4A85">
      <w:pPr>
        <w:jc w:val="center"/>
        <w:rPr>
          <w:i/>
          <w:iCs/>
          <w:sz w:val="22"/>
          <w:szCs w:val="22"/>
        </w:rPr>
      </w:pPr>
      <w:r w:rsidRPr="00F252D9">
        <w:rPr>
          <w:i/>
          <w:iCs/>
          <w:sz w:val="22"/>
          <w:szCs w:val="22"/>
          <w:vertAlign w:val="superscript"/>
        </w:rPr>
        <w:t>1</w:t>
      </w:r>
      <w:r w:rsidR="0099783B">
        <w:rPr>
          <w:i/>
          <w:iCs/>
          <w:sz w:val="22"/>
          <w:szCs w:val="22"/>
        </w:rPr>
        <w:t>Mathematics Education</w:t>
      </w:r>
      <w:r w:rsidR="00EB3B9B" w:rsidRPr="00F252D9">
        <w:rPr>
          <w:i/>
          <w:iCs/>
          <w:sz w:val="22"/>
          <w:szCs w:val="22"/>
        </w:rPr>
        <w:t xml:space="preserve">, </w:t>
      </w:r>
      <w:r w:rsidR="0099783B">
        <w:rPr>
          <w:i/>
          <w:iCs/>
          <w:sz w:val="22"/>
          <w:szCs w:val="22"/>
        </w:rPr>
        <w:t xml:space="preserve">UIN </w:t>
      </w:r>
      <w:proofErr w:type="spellStart"/>
      <w:r w:rsidR="0099783B">
        <w:rPr>
          <w:i/>
          <w:iCs/>
          <w:sz w:val="22"/>
          <w:szCs w:val="22"/>
        </w:rPr>
        <w:t>Sjech</w:t>
      </w:r>
      <w:proofErr w:type="spellEnd"/>
      <w:r w:rsidR="0099783B">
        <w:rPr>
          <w:i/>
          <w:iCs/>
          <w:sz w:val="22"/>
          <w:szCs w:val="22"/>
        </w:rPr>
        <w:t xml:space="preserve"> M. </w:t>
      </w:r>
      <w:proofErr w:type="spellStart"/>
      <w:r w:rsidR="0099783B">
        <w:rPr>
          <w:i/>
          <w:iCs/>
          <w:sz w:val="22"/>
          <w:szCs w:val="22"/>
        </w:rPr>
        <w:t>Djamil</w:t>
      </w:r>
      <w:proofErr w:type="spellEnd"/>
      <w:r w:rsidR="0099783B">
        <w:rPr>
          <w:i/>
          <w:iCs/>
          <w:sz w:val="22"/>
          <w:szCs w:val="22"/>
        </w:rPr>
        <w:t xml:space="preserve"> </w:t>
      </w:r>
      <w:proofErr w:type="spellStart"/>
      <w:r w:rsidR="0099783B">
        <w:rPr>
          <w:i/>
          <w:iCs/>
          <w:sz w:val="22"/>
          <w:szCs w:val="22"/>
        </w:rPr>
        <w:t>Djambek</w:t>
      </w:r>
      <w:proofErr w:type="spellEnd"/>
      <w:r w:rsidR="0099783B">
        <w:rPr>
          <w:i/>
          <w:iCs/>
          <w:sz w:val="22"/>
          <w:szCs w:val="22"/>
        </w:rPr>
        <w:t xml:space="preserve"> </w:t>
      </w:r>
      <w:proofErr w:type="spellStart"/>
      <w:r w:rsidR="0099783B">
        <w:rPr>
          <w:i/>
          <w:iCs/>
          <w:sz w:val="22"/>
          <w:szCs w:val="22"/>
        </w:rPr>
        <w:t>Bukittinggi</w:t>
      </w:r>
      <w:proofErr w:type="spellEnd"/>
      <w:r w:rsidR="003E4A85" w:rsidRPr="00F252D9">
        <w:rPr>
          <w:i/>
          <w:iCs/>
          <w:sz w:val="22"/>
          <w:szCs w:val="22"/>
        </w:rPr>
        <w:t xml:space="preserve">. </w:t>
      </w:r>
    </w:p>
    <w:p w:rsidR="00FF763D" w:rsidRPr="00F252D9" w:rsidRDefault="00A74482" w:rsidP="00AD1783">
      <w:pPr>
        <w:jc w:val="center"/>
        <w:rPr>
          <w:caps/>
        </w:rPr>
      </w:pPr>
      <w:proofErr w:type="spellStart"/>
      <w:r w:rsidRPr="00F252D9">
        <w:rPr>
          <w:i/>
          <w:iCs/>
          <w:sz w:val="22"/>
          <w:szCs w:val="22"/>
        </w:rPr>
        <w:t>e-</w:t>
      </w:r>
      <w:r w:rsidRPr="0099783B">
        <w:rPr>
          <w:i/>
          <w:iCs/>
          <w:sz w:val="22"/>
          <w:szCs w:val="22"/>
        </w:rPr>
        <w:t>mail</w:t>
      </w:r>
      <w:r w:rsidR="0099783B">
        <w:rPr>
          <w:i/>
          <w:iCs/>
          <w:sz w:val="22"/>
          <w:szCs w:val="22"/>
        </w:rPr>
        <w:t>:</w:t>
      </w:r>
      <w:r w:rsidR="0099783B" w:rsidRPr="0099783B">
        <w:rPr>
          <w:i/>
          <w:color w:val="000000"/>
        </w:rPr>
        <w:t>pipitfirmanti@iainbukittinggi.ac.id</w:t>
      </w:r>
      <w:proofErr w:type="spellEnd"/>
      <w:r w:rsidR="0099783B">
        <w:rPr>
          <w:color w:val="000000"/>
        </w:rPr>
        <w:t xml:space="preserve"> </w:t>
      </w:r>
      <w:r w:rsidR="00AD1783" w:rsidRPr="00AD1783">
        <w:rPr>
          <w:i/>
          <w:iCs/>
          <w:sz w:val="22"/>
          <w:szCs w:val="22"/>
          <w:vertAlign w:val="superscript"/>
        </w:rPr>
        <w:t>1</w:t>
      </w:r>
    </w:p>
    <w:p w:rsidR="00E92D2B" w:rsidRPr="00F252D9" w:rsidRDefault="00E92D2B" w:rsidP="00022880">
      <w:pPr>
        <w:spacing w:before="600"/>
        <w:ind w:right="-1"/>
        <w:jc w:val="center"/>
        <w:rPr>
          <w:b/>
          <w:sz w:val="20"/>
          <w:szCs w:val="20"/>
        </w:rPr>
      </w:pPr>
      <w:r w:rsidRPr="00F252D9">
        <w:rPr>
          <w:b/>
          <w:sz w:val="20"/>
          <w:szCs w:val="20"/>
        </w:rPr>
        <w:t>A</w:t>
      </w:r>
      <w:r w:rsidRPr="00F252D9">
        <w:rPr>
          <w:b/>
          <w:sz w:val="20"/>
          <w:szCs w:val="20"/>
          <w:lang w:val="id-ID"/>
        </w:rPr>
        <w:t>BSTRAK</w:t>
      </w:r>
    </w:p>
    <w:p w:rsidR="009935BA" w:rsidRPr="00F252D9" w:rsidRDefault="009935BA" w:rsidP="00022880">
      <w:pPr>
        <w:ind w:right="-1"/>
        <w:jc w:val="both"/>
        <w:rPr>
          <w:sz w:val="20"/>
          <w:szCs w:val="20"/>
        </w:rPr>
      </w:pPr>
    </w:p>
    <w:p w:rsidR="00B44E49" w:rsidRPr="00F252D9" w:rsidRDefault="00B44E49" w:rsidP="00A91F1B">
      <w:pPr>
        <w:ind w:right="-1"/>
        <w:jc w:val="both"/>
        <w:rPr>
          <w:b/>
          <w:sz w:val="20"/>
          <w:szCs w:val="20"/>
        </w:rPr>
      </w:pPr>
      <w:r w:rsidRPr="00F252D9">
        <w:rPr>
          <w:b/>
          <w:bCs/>
          <w:sz w:val="20"/>
          <w:szCs w:val="20"/>
        </w:rPr>
        <w:t xml:space="preserve">Kata </w:t>
      </w:r>
      <w:proofErr w:type="spellStart"/>
      <w:r w:rsidR="005E568B" w:rsidRPr="00F252D9">
        <w:rPr>
          <w:b/>
          <w:bCs/>
          <w:sz w:val="20"/>
          <w:szCs w:val="20"/>
        </w:rPr>
        <w:t>Kunci</w:t>
      </w:r>
      <w:proofErr w:type="spellEnd"/>
      <w:proofErr w:type="gramStart"/>
      <w:r w:rsidRPr="00F252D9">
        <w:rPr>
          <w:b/>
          <w:bCs/>
          <w:sz w:val="20"/>
          <w:szCs w:val="20"/>
        </w:rPr>
        <w:t>:</w:t>
      </w:r>
      <w:r w:rsidR="00E63317" w:rsidRPr="00F252D9">
        <w:rPr>
          <w:sz w:val="20"/>
          <w:szCs w:val="20"/>
        </w:rPr>
        <w:t>.</w:t>
      </w:r>
      <w:proofErr w:type="gramEnd"/>
    </w:p>
    <w:p w:rsidR="00CC2B71" w:rsidRPr="00F252D9" w:rsidRDefault="00CC2B71" w:rsidP="00022880">
      <w:pPr>
        <w:spacing w:before="600"/>
        <w:ind w:right="-1"/>
        <w:jc w:val="center"/>
        <w:rPr>
          <w:b/>
          <w:sz w:val="20"/>
          <w:szCs w:val="20"/>
        </w:rPr>
      </w:pPr>
      <w:r w:rsidRPr="00F252D9">
        <w:rPr>
          <w:b/>
          <w:sz w:val="20"/>
          <w:szCs w:val="20"/>
        </w:rPr>
        <w:t>ABSTRACT</w:t>
      </w:r>
      <w:bookmarkStart w:id="0" w:name="_GoBack"/>
      <w:bookmarkEnd w:id="0"/>
    </w:p>
    <w:p w:rsidR="0099783B" w:rsidRPr="0099783B" w:rsidRDefault="0099783B" w:rsidP="0099783B">
      <w:pPr>
        <w:ind w:right="-2"/>
        <w:jc w:val="both"/>
        <w:rPr>
          <w:i/>
          <w:sz w:val="20"/>
          <w:szCs w:val="20"/>
        </w:rPr>
      </w:pPr>
      <w:r w:rsidRPr="0099783B">
        <w:rPr>
          <w:i/>
          <w:sz w:val="20"/>
          <w:szCs w:val="20"/>
        </w:rPr>
        <w:t xml:space="preserve">Students still experience difficulties in finding the connection between a math topic, both with other math topics and with other disciplines and with everyday life in the process of learning mathematics in the classroom. This is because the element of connection in learning rarely appears. Accordance with this, it is necessary to use the right strategy to improve students' connection skills, one of which is the use of mind mapping. This type of research is a quantitative descriptive with a pretest-posttest design. The research </w:t>
      </w:r>
      <w:proofErr w:type="gramStart"/>
      <w:r w:rsidRPr="0099783B">
        <w:rPr>
          <w:i/>
          <w:sz w:val="20"/>
          <w:szCs w:val="20"/>
        </w:rPr>
        <w:t>population</w:t>
      </w:r>
      <w:proofErr w:type="gramEnd"/>
      <w:r w:rsidRPr="0099783B">
        <w:rPr>
          <w:i/>
          <w:sz w:val="20"/>
          <w:szCs w:val="20"/>
        </w:rPr>
        <w:t xml:space="preserve"> was one of the public high schools in the city of Padang with a sample of one class in class XI IPA. The data in this study were collected through pre-tests (limit function), question sheets containing mind maps, and final tests (derivatives). The collected data were analyzed descriptively and using inferential statistics in the form of a t-test. The results showed that the students' mathematical connection skills in class XI IPA were better than before. In addition, students' ability to make connections between math topics (K1), with other disciplines (K2) and with the real world/daily life of students (K3) has increased compared to before. Based on these results it was concluded that students' mathematical connection abilities increased after learning using mind mapping.</w:t>
      </w:r>
    </w:p>
    <w:p w:rsidR="00EE18A5" w:rsidRPr="00EE18A5" w:rsidRDefault="00EE18A5" w:rsidP="00022880">
      <w:pPr>
        <w:ind w:right="-1"/>
        <w:jc w:val="both"/>
        <w:rPr>
          <w:b/>
          <w:sz w:val="20"/>
          <w:szCs w:val="20"/>
        </w:rPr>
      </w:pPr>
    </w:p>
    <w:p w:rsidR="000D5819" w:rsidRPr="00F252D9" w:rsidRDefault="00C8117D" w:rsidP="005C5AEA">
      <w:pPr>
        <w:ind w:right="-1"/>
        <w:jc w:val="both"/>
        <w:rPr>
          <w:b/>
          <w:iCs/>
          <w:sz w:val="20"/>
          <w:szCs w:val="20"/>
        </w:rPr>
      </w:pPr>
      <w:r w:rsidRPr="00F252D9">
        <w:rPr>
          <w:b/>
          <w:bCs/>
          <w:iCs/>
          <w:sz w:val="20"/>
          <w:szCs w:val="20"/>
        </w:rPr>
        <w:t>Keywords:</w:t>
      </w:r>
      <w:r w:rsidRPr="00F252D9">
        <w:rPr>
          <w:i/>
          <w:sz w:val="20"/>
          <w:szCs w:val="20"/>
        </w:rPr>
        <w:t xml:space="preserve"> </w:t>
      </w:r>
      <w:r w:rsidR="0099783B" w:rsidRPr="0099783B">
        <w:rPr>
          <w:i/>
          <w:spacing w:val="-3"/>
          <w:sz w:val="20"/>
          <w:szCs w:val="20"/>
        </w:rPr>
        <w:t>mind mapping strategy</w:t>
      </w:r>
      <w:r w:rsidR="00CC02D2">
        <w:rPr>
          <w:i/>
          <w:spacing w:val="-3"/>
          <w:sz w:val="20"/>
          <w:szCs w:val="20"/>
        </w:rPr>
        <w:t>, mathematical connection ability</w:t>
      </w:r>
      <w:r w:rsidR="0099783B" w:rsidRPr="0099783B">
        <w:rPr>
          <w:i/>
          <w:spacing w:val="-3"/>
          <w:sz w:val="20"/>
          <w:szCs w:val="20"/>
        </w:rPr>
        <w:t>, limits and derivatives</w:t>
      </w:r>
      <w:r w:rsidR="00926439" w:rsidRPr="00F252D9">
        <w:rPr>
          <w:i/>
          <w:sz w:val="20"/>
          <w:szCs w:val="20"/>
        </w:rPr>
        <w:t>.</w:t>
      </w:r>
    </w:p>
    <w:p w:rsidR="00735A9B" w:rsidRPr="00F252D9" w:rsidRDefault="00735A9B" w:rsidP="00196244">
      <w:pPr>
        <w:autoSpaceDE w:val="0"/>
        <w:autoSpaceDN w:val="0"/>
        <w:adjustRightInd w:val="0"/>
        <w:spacing w:line="360" w:lineRule="auto"/>
        <w:jc w:val="both"/>
        <w:rPr>
          <w:b/>
          <w:bCs/>
          <w:sz w:val="22"/>
          <w:szCs w:val="22"/>
        </w:rPr>
      </w:pPr>
    </w:p>
    <w:p w:rsidR="00B64B34" w:rsidRPr="00F252D9" w:rsidRDefault="00B64B34" w:rsidP="00196244">
      <w:pPr>
        <w:autoSpaceDE w:val="0"/>
        <w:autoSpaceDN w:val="0"/>
        <w:adjustRightInd w:val="0"/>
        <w:spacing w:line="360" w:lineRule="auto"/>
        <w:jc w:val="both"/>
        <w:rPr>
          <w:b/>
          <w:bCs/>
          <w:sz w:val="22"/>
          <w:szCs w:val="22"/>
        </w:rPr>
      </w:pPr>
    </w:p>
    <w:p w:rsidR="00B64B34" w:rsidRPr="00F252D9" w:rsidRDefault="00B64B34" w:rsidP="00196244">
      <w:pPr>
        <w:autoSpaceDE w:val="0"/>
        <w:autoSpaceDN w:val="0"/>
        <w:adjustRightInd w:val="0"/>
        <w:spacing w:line="360" w:lineRule="auto"/>
        <w:jc w:val="both"/>
        <w:rPr>
          <w:b/>
          <w:bCs/>
          <w:sz w:val="22"/>
          <w:szCs w:val="22"/>
        </w:rPr>
      </w:pPr>
    </w:p>
    <w:p w:rsidR="00B64B34" w:rsidRPr="00F252D9" w:rsidRDefault="00B64B34" w:rsidP="00196244">
      <w:pPr>
        <w:autoSpaceDE w:val="0"/>
        <w:autoSpaceDN w:val="0"/>
        <w:adjustRightInd w:val="0"/>
        <w:spacing w:line="360" w:lineRule="auto"/>
        <w:jc w:val="both"/>
        <w:rPr>
          <w:b/>
          <w:bCs/>
          <w:sz w:val="22"/>
          <w:szCs w:val="22"/>
        </w:rPr>
      </w:pPr>
    </w:p>
    <w:p w:rsidR="00B64B34" w:rsidRPr="00F252D9" w:rsidRDefault="00B64B34" w:rsidP="00196244">
      <w:pPr>
        <w:autoSpaceDE w:val="0"/>
        <w:autoSpaceDN w:val="0"/>
        <w:adjustRightInd w:val="0"/>
        <w:spacing w:line="360" w:lineRule="auto"/>
        <w:jc w:val="both"/>
        <w:rPr>
          <w:b/>
          <w:bCs/>
          <w:sz w:val="22"/>
          <w:szCs w:val="22"/>
        </w:rPr>
      </w:pPr>
    </w:p>
    <w:p w:rsidR="00F47BB0" w:rsidRDefault="00F47BB0" w:rsidP="00196244">
      <w:pPr>
        <w:autoSpaceDE w:val="0"/>
        <w:autoSpaceDN w:val="0"/>
        <w:adjustRightInd w:val="0"/>
        <w:spacing w:line="360" w:lineRule="auto"/>
        <w:jc w:val="both"/>
        <w:rPr>
          <w:b/>
          <w:bCs/>
          <w:sz w:val="22"/>
          <w:szCs w:val="22"/>
        </w:rPr>
      </w:pPr>
    </w:p>
    <w:p w:rsidR="0099783B" w:rsidRDefault="0099783B" w:rsidP="00196244">
      <w:pPr>
        <w:autoSpaceDE w:val="0"/>
        <w:autoSpaceDN w:val="0"/>
        <w:adjustRightInd w:val="0"/>
        <w:spacing w:line="360" w:lineRule="auto"/>
        <w:jc w:val="both"/>
        <w:rPr>
          <w:b/>
          <w:bCs/>
          <w:sz w:val="22"/>
          <w:szCs w:val="22"/>
        </w:rPr>
      </w:pPr>
    </w:p>
    <w:p w:rsidR="0099783B" w:rsidRDefault="0099783B" w:rsidP="00196244">
      <w:pPr>
        <w:autoSpaceDE w:val="0"/>
        <w:autoSpaceDN w:val="0"/>
        <w:adjustRightInd w:val="0"/>
        <w:spacing w:line="360" w:lineRule="auto"/>
        <w:jc w:val="both"/>
        <w:rPr>
          <w:b/>
          <w:bCs/>
          <w:sz w:val="22"/>
          <w:szCs w:val="22"/>
        </w:rPr>
      </w:pPr>
    </w:p>
    <w:p w:rsidR="0099783B" w:rsidRDefault="0099783B" w:rsidP="00196244">
      <w:pPr>
        <w:autoSpaceDE w:val="0"/>
        <w:autoSpaceDN w:val="0"/>
        <w:adjustRightInd w:val="0"/>
        <w:spacing w:line="360" w:lineRule="auto"/>
        <w:jc w:val="both"/>
        <w:rPr>
          <w:b/>
          <w:bCs/>
          <w:sz w:val="22"/>
          <w:szCs w:val="22"/>
        </w:rPr>
      </w:pPr>
    </w:p>
    <w:p w:rsidR="0099783B" w:rsidRDefault="0099783B" w:rsidP="00196244">
      <w:pPr>
        <w:autoSpaceDE w:val="0"/>
        <w:autoSpaceDN w:val="0"/>
        <w:adjustRightInd w:val="0"/>
        <w:spacing w:line="360" w:lineRule="auto"/>
        <w:jc w:val="both"/>
        <w:rPr>
          <w:b/>
          <w:bCs/>
          <w:sz w:val="22"/>
          <w:szCs w:val="22"/>
        </w:rPr>
      </w:pPr>
    </w:p>
    <w:p w:rsidR="0099783B" w:rsidRPr="0099783B" w:rsidRDefault="0099783B" w:rsidP="0099783B">
      <w:pPr>
        <w:pStyle w:val="Heading2"/>
        <w:spacing w:before="120" w:after="120" w:line="288" w:lineRule="auto"/>
        <w:rPr>
          <w:rFonts w:ascii="Times New Roman" w:hAnsi="Times New Roman" w:cs="Times New Roman"/>
          <w:i w:val="0"/>
          <w:sz w:val="24"/>
          <w:szCs w:val="24"/>
        </w:rPr>
      </w:pPr>
      <w:r w:rsidRPr="0099783B">
        <w:rPr>
          <w:rFonts w:ascii="Times New Roman" w:hAnsi="Times New Roman" w:cs="Times New Roman"/>
          <w:i w:val="0"/>
          <w:color w:val="000000"/>
          <w:sz w:val="24"/>
          <w:szCs w:val="24"/>
        </w:rPr>
        <w:t xml:space="preserve">Introduction </w:t>
      </w:r>
    </w:p>
    <w:p w:rsidR="0099783B" w:rsidRPr="0099783B" w:rsidRDefault="0099783B" w:rsidP="0099783B">
      <w:pPr>
        <w:spacing w:line="288" w:lineRule="auto"/>
        <w:ind w:firstLine="720"/>
        <w:jc w:val="both"/>
        <w:rPr>
          <w:rFonts w:eastAsia="Calibri"/>
          <w:sz w:val="22"/>
          <w:szCs w:val="22"/>
        </w:rPr>
      </w:pPr>
      <w:r w:rsidRPr="0099783B">
        <w:rPr>
          <w:sz w:val="22"/>
          <w:szCs w:val="22"/>
        </w:rPr>
        <w:t xml:space="preserve">Teachers, students, curriculum, facilities and infrastructure have a close relationship with the learning process in the classroom. The teacher has the task of choosing the right learning model and media in accordance with the material presented in order to achieve educational goals. Until now, students have found many difficulties in learning mathematics because they are dominated by abstract concepts </w:t>
      </w:r>
      <w:r w:rsidRPr="0099783B">
        <w:rPr>
          <w:sz w:val="22"/>
          <w:szCs w:val="22"/>
        </w:rPr>
        <w:fldChar w:fldCharType="begin" w:fldLock="1"/>
      </w:r>
      <w:r w:rsidRPr="0099783B">
        <w:rPr>
          <w:sz w:val="22"/>
          <w:szCs w:val="22"/>
        </w:rPr>
        <w:instrText>ADDIN CSL_CITATION {"citationItems":[{"id":"ITEM-1","itemData":{"author":[{"dropping-particle":"","family":"Firmanti","given":"Pipit","non-dropping-particle":"","parse-names":false,"suffix":""},{"dropping-particle":"","family":"Yuberta","given":"Fauzi","non-dropping-particle":"","parse-names":false,"suffix":""}],"container-title":"EDUCATIVE: Journal of Educational Studies","id":"ITEM-1","issue":"1","issued":{"date-parts":[["2021"]]},"title":"Change in the mathematics learning process during the covid-19 pandemic at junior high school in Bukittinggi","type":"article-journal","volume":"6"},"uris":["http://www.mendeley.com/documents/?uuid=2a859c04-93d0-48e4-b7f9-ae1b7721dd32"]}],"mendeley":{"formattedCitation":"(Firmanti &amp; Yuberta, 2021)","plainTextFormattedCitation":"(Firmanti &amp; Yuberta, 2021)","previouslyFormattedCitation":"(Firmanti &amp; Yuberta, 2021)"},"properties":{"noteIndex":0},"schema":"https://github.com/citation-style-language/schema/raw/master/csl-citation.json"}</w:instrText>
      </w:r>
      <w:r w:rsidRPr="0099783B">
        <w:rPr>
          <w:sz w:val="22"/>
          <w:szCs w:val="22"/>
        </w:rPr>
        <w:fldChar w:fldCharType="separate"/>
      </w:r>
      <w:r w:rsidRPr="0099783B">
        <w:rPr>
          <w:noProof/>
          <w:sz w:val="22"/>
          <w:szCs w:val="22"/>
        </w:rPr>
        <w:t>(Firmanti &amp; Yuberta, 2021)</w:t>
      </w:r>
      <w:r w:rsidRPr="0099783B">
        <w:rPr>
          <w:sz w:val="22"/>
          <w:szCs w:val="22"/>
        </w:rPr>
        <w:fldChar w:fldCharType="end"/>
      </w:r>
      <w:r w:rsidRPr="0099783B">
        <w:rPr>
          <w:sz w:val="22"/>
          <w:szCs w:val="22"/>
        </w:rPr>
        <w:t xml:space="preserve">. As a result, students find it difficult to understand the next concept because the prerequisite concepts have not been understood. </w:t>
      </w:r>
      <w:proofErr w:type="gramStart"/>
      <w:r w:rsidRPr="0099783B">
        <w:rPr>
          <w:sz w:val="22"/>
          <w:szCs w:val="22"/>
        </w:rPr>
        <w:t>These condition show</w:t>
      </w:r>
      <w:proofErr w:type="gramEnd"/>
      <w:r w:rsidRPr="0099783B">
        <w:rPr>
          <w:sz w:val="22"/>
          <w:szCs w:val="22"/>
        </w:rPr>
        <w:t xml:space="preserve"> </w:t>
      </w:r>
      <w:r w:rsidRPr="0099783B">
        <w:rPr>
          <w:sz w:val="22"/>
          <w:szCs w:val="22"/>
        </w:rPr>
        <w:lastRenderedPageBreak/>
        <w:t xml:space="preserve">that what is the goal of learning mathematics not to be achieved optimally. </w:t>
      </w:r>
      <w:proofErr w:type="spellStart"/>
      <w:r w:rsidRPr="0099783B">
        <w:rPr>
          <w:sz w:val="22"/>
          <w:szCs w:val="22"/>
        </w:rPr>
        <w:t>Permendiknas</w:t>
      </w:r>
      <w:proofErr w:type="spellEnd"/>
      <w:r w:rsidRPr="0099783B">
        <w:rPr>
          <w:sz w:val="22"/>
          <w:szCs w:val="22"/>
        </w:rPr>
        <w:t xml:space="preserve"> No. 22 concerning Mathematics Subject Content Standards </w:t>
      </w:r>
      <w:r w:rsidRPr="0099783B">
        <w:rPr>
          <w:sz w:val="22"/>
          <w:szCs w:val="22"/>
        </w:rPr>
        <w:fldChar w:fldCharType="begin" w:fldLock="1"/>
      </w:r>
      <w:r w:rsidRPr="0099783B">
        <w:rPr>
          <w:sz w:val="22"/>
          <w:szCs w:val="22"/>
        </w:rPr>
        <w:instrText>ADDIN CSL_CITATION {"citationItems":[{"id":"ITEM-1","itemData":{"author":[{"dropping-particle":"","family":"Depdiknas","given":"","non-dropping-particle":"","parse-names":false,"suffix":""}],"container-title":"Permendiknas no 22","id":"ITEM-1","issued":{"date-parts":[["2006"]]},"publisher":"Depdiknas","publisher-place":"Jakarta","title":"Permendiknas no 22 tahun 2006 tentang standar isi","type":"article"},"uris":["http://www.mendeley.com/documents/?uuid=2efcc915-e252-4ff2-b059-24ba5d7fce76"]}],"mendeley":{"formattedCitation":"(Depdiknas, 2006)","plainTextFormattedCitation":"(Depdiknas, 2006)","previouslyFormattedCitation":"(Depdiknas, 2006)"},"properties":{"noteIndex":0},"schema":"https://github.com/citation-style-language/schema/raw/master/csl-citation.json"}</w:instrText>
      </w:r>
      <w:r w:rsidRPr="0099783B">
        <w:rPr>
          <w:sz w:val="22"/>
          <w:szCs w:val="22"/>
        </w:rPr>
        <w:fldChar w:fldCharType="separate"/>
      </w:r>
      <w:r w:rsidRPr="0099783B">
        <w:rPr>
          <w:noProof/>
          <w:sz w:val="22"/>
          <w:szCs w:val="22"/>
        </w:rPr>
        <w:t>(Depdiknas, 2006)</w:t>
      </w:r>
      <w:r w:rsidRPr="0099783B">
        <w:rPr>
          <w:sz w:val="22"/>
          <w:szCs w:val="22"/>
        </w:rPr>
        <w:fldChar w:fldCharType="end"/>
      </w:r>
      <w:r w:rsidRPr="0099783B">
        <w:rPr>
          <w:sz w:val="22"/>
          <w:szCs w:val="22"/>
        </w:rPr>
        <w:t xml:space="preserve"> states that one of the objectives of learning mathematics for SMA is to understand mathematical concepts, explain the interrelationships between concepts and apply concepts or algorithms, in a flexible, accurate, efficient, and precise manner, in problem solving.</w:t>
      </w:r>
    </w:p>
    <w:p w:rsidR="0099783B" w:rsidRPr="0099783B" w:rsidRDefault="0099783B" w:rsidP="0099783B">
      <w:pPr>
        <w:spacing w:line="288" w:lineRule="auto"/>
        <w:ind w:firstLine="720"/>
        <w:jc w:val="both"/>
        <w:rPr>
          <w:sz w:val="22"/>
          <w:szCs w:val="22"/>
        </w:rPr>
      </w:pPr>
      <w:r w:rsidRPr="0099783B">
        <w:rPr>
          <w:sz w:val="22"/>
          <w:szCs w:val="22"/>
        </w:rPr>
        <w:t>Connection has two different views, namely standards relating to the relationship between mathematical ideas and the relationship to the real world and other subjects. Students should be able to see that an idea in mathematics builds on another idea. Students are also led to see that mathematics plays an important role in the arts, sciences, and social sciences. Through learning that emphasizes the ability to connect ideas in mathematics, students not only learn mathematics, they also learn about its uses in mathematics. Therefore, connection ability is an important part of mathematics (</w:t>
      </w:r>
      <w:proofErr w:type="spellStart"/>
      <w:r w:rsidRPr="0099783B">
        <w:rPr>
          <w:sz w:val="22"/>
          <w:szCs w:val="22"/>
        </w:rPr>
        <w:t>Siagian</w:t>
      </w:r>
      <w:proofErr w:type="spellEnd"/>
      <w:r w:rsidRPr="0099783B">
        <w:rPr>
          <w:sz w:val="22"/>
          <w:szCs w:val="22"/>
        </w:rPr>
        <w:t>, 2016)</w:t>
      </w:r>
      <w:proofErr w:type="gramStart"/>
      <w:r w:rsidRPr="0099783B">
        <w:rPr>
          <w:sz w:val="22"/>
          <w:szCs w:val="22"/>
        </w:rPr>
        <w:t>..</w:t>
      </w:r>
      <w:proofErr w:type="gramEnd"/>
    </w:p>
    <w:p w:rsidR="0099783B" w:rsidRPr="0099783B" w:rsidRDefault="0099783B" w:rsidP="0099783B">
      <w:pPr>
        <w:spacing w:line="288" w:lineRule="auto"/>
        <w:ind w:firstLine="720"/>
        <w:jc w:val="both"/>
        <w:rPr>
          <w:sz w:val="22"/>
          <w:szCs w:val="22"/>
        </w:rPr>
      </w:pPr>
      <w:r w:rsidRPr="0099783B">
        <w:rPr>
          <w:sz w:val="22"/>
          <w:szCs w:val="22"/>
        </w:rPr>
        <w:t xml:space="preserve">Students' views of mathematics will be broader through mathematical connections because they are not only focused on certain content and give rise to positive traits towards mathematics itself. </w:t>
      </w:r>
      <w:r w:rsidRPr="0099783B">
        <w:rPr>
          <w:sz w:val="22"/>
          <w:szCs w:val="22"/>
        </w:rPr>
        <w:fldChar w:fldCharType="begin" w:fldLock="1"/>
      </w:r>
      <w:r w:rsidRPr="0099783B">
        <w:rPr>
          <w:sz w:val="22"/>
          <w:szCs w:val="22"/>
        </w:rPr>
        <w:instrText>ADDIN CSL_CITATION {"citationItems":[{"id":"ITEM-1","itemData":{"abstract":"This research is a qualitative descriptive study which aims to analyze the level of students' ability to solve problems in the material of One Variable Linear Equations and Inequalities with the categorization of the level of mathematical ability of high, medium and low connections. The research subjects were class VII students as many as 39 people. The form of data collection is giving 5 items written test questions. Based on the results of the analysis, the average value of the whole instrument questions mathematical connection ability obtained 71% for indicator 1, namely using relationships between mathematical topics, 92% for indicator 2, namely using mathematics in other subjects, 85% and 80% for indicator 3 and 4 that is using mathematics in everyday life, and 58% for indicator 5, which is to understand representations equivalent to the same concept. So if totaled and averaged at 77%. Then the mathematical connection ability of class VII junior high school students is high.","author":[{"dropping-particle":"","family":"Isnaeni","given":"Sarah","non-dropping-particle":"","parse-names":false,"suffix":""},{"dropping-particle":"","family":"Ansori","given":"Aditia","non-dropping-particle":"","parse-names":false,"suffix":""},{"dropping-particle":"","family":"Akbar","given":"Padillah","non-dropping-particle":"","parse-names":false,"suffix":""},{"dropping-particle":"","family":"Bernard","given":"Martin","non-dropping-particle":"","parse-names":false,"suffix":""}],"container-title":"journal On Education","id":"ITEM-1","issue":"02","issued":{"date-parts":[["2018"]]},"page":"309-316","title":"Analisis Kemampuan Koneksi Matematis Siswa SMP Pada Materi Persamaan dan Pertidaksamaan Linear Satu Variabel","type":"article-journal","volume":"01"},"uris":["http://www.mendeley.com/documents/?uuid=665c2e68-beae-4b95-b475-ccf5c865e62e"]}],"mendeley":{"formattedCitation":"(Isnaeni et al., 2018)","plainTextFormattedCitation":"(Isnaeni et al., 2018)","previouslyFormattedCitation":"(Isnaeni et al., 2018)"},"properties":{"noteIndex":0},"schema":"https://github.com/citation-style-language/schema/raw/master/csl-citation.json"}</w:instrText>
      </w:r>
      <w:r w:rsidRPr="0099783B">
        <w:rPr>
          <w:sz w:val="22"/>
          <w:szCs w:val="22"/>
        </w:rPr>
        <w:fldChar w:fldCharType="separate"/>
      </w:r>
      <w:proofErr w:type="gramStart"/>
      <w:r w:rsidRPr="0099783B">
        <w:rPr>
          <w:noProof/>
          <w:sz w:val="22"/>
          <w:szCs w:val="22"/>
        </w:rPr>
        <w:t>(Isnaeni et al., 2018)</w:t>
      </w:r>
      <w:r w:rsidRPr="0099783B">
        <w:rPr>
          <w:sz w:val="22"/>
          <w:szCs w:val="22"/>
        </w:rPr>
        <w:fldChar w:fldCharType="end"/>
      </w:r>
      <w:r w:rsidRPr="0099783B">
        <w:rPr>
          <w:sz w:val="22"/>
          <w:szCs w:val="22"/>
        </w:rPr>
        <w:t>.</w:t>
      </w:r>
      <w:proofErr w:type="gramEnd"/>
      <w:r w:rsidRPr="0099783B">
        <w:rPr>
          <w:sz w:val="22"/>
          <w:szCs w:val="22"/>
        </w:rPr>
        <w:t xml:space="preserve"> In this mathematical connection ability students are expected to: be able to recognize and utilize the relationship between mathematical ideas, understand how mathematical ideas are interconnected and underlie one another to produce a unified whole, and recognize and apply mathematics inside and outside mathematics </w:t>
      </w:r>
      <w:r w:rsidRPr="0099783B">
        <w:rPr>
          <w:sz w:val="22"/>
          <w:szCs w:val="22"/>
        </w:rPr>
        <w:fldChar w:fldCharType="begin" w:fldLock="1"/>
      </w:r>
      <w:r w:rsidRPr="0099783B">
        <w:rPr>
          <w:sz w:val="22"/>
          <w:szCs w:val="22"/>
        </w:rPr>
        <w:instrText>ADDIN CSL_CITATION {"citationItems":[{"id":"ITEM-1","itemData":{"ISBN":"9789896540821","ISSN":"0038092X","author":[{"dropping-particle":"","family":"National Council of Teachers of Mathematics","given":"","non-dropping-particle":"","parse-names":false,"suffix":""}],"id":"ITEM-1","issue":"1","issued":{"date-parts":[["2000"]]},"number-of-pages":"419","publisher":"NCTM: Reston VA","publisher-place":"United States of America","title":"Principles and Standards for School Mathematics","type":"book","volume":"21"},"uris":["http://www.mendeley.com/documents/?uuid=3c32b071-9f21-436b-a27e-5807f89299e0"]}],"mendeley":{"formattedCitation":"(National Council of Teachers of Mathematics, 2000)","plainTextFormattedCitation":"(National Council of Teachers of Mathematics, 2000)","previouslyFormattedCitation":"(National Council of Teachers of Mathematics, 2000)"},"properties":{"noteIndex":0},"schema":"https://github.com/citation-style-language/schema/raw/master/csl-citation.json"}</w:instrText>
      </w:r>
      <w:r w:rsidRPr="0099783B">
        <w:rPr>
          <w:sz w:val="22"/>
          <w:szCs w:val="22"/>
        </w:rPr>
        <w:fldChar w:fldCharType="separate"/>
      </w:r>
      <w:r w:rsidRPr="0099783B">
        <w:rPr>
          <w:noProof/>
          <w:sz w:val="22"/>
          <w:szCs w:val="22"/>
        </w:rPr>
        <w:t>(National Council of Teachers of Mathematics, 2000)</w:t>
      </w:r>
      <w:r w:rsidRPr="0099783B">
        <w:rPr>
          <w:sz w:val="22"/>
          <w:szCs w:val="22"/>
        </w:rPr>
        <w:fldChar w:fldCharType="end"/>
      </w:r>
      <w:r w:rsidRPr="0099783B">
        <w:rPr>
          <w:sz w:val="22"/>
          <w:szCs w:val="22"/>
        </w:rPr>
        <w:t xml:space="preserve">. In other words, the ability of mathematical connections is divided into three aspects of connection groups </w:t>
      </w:r>
      <w:r w:rsidRPr="0099783B">
        <w:rPr>
          <w:sz w:val="22"/>
          <w:szCs w:val="22"/>
        </w:rPr>
        <w:fldChar w:fldCharType="begin" w:fldLock="1"/>
      </w:r>
      <w:r w:rsidRPr="0099783B">
        <w:rPr>
          <w:sz w:val="22"/>
          <w:szCs w:val="22"/>
        </w:rPr>
        <w:instrText>ADDIN CSL_CITATION {"citationItems":[{"id":"ITEM-1","itemData":{"DOI":"10.22460/infinity.v3i1.43","ISSN":"2089-6867","abstract":"Matematika yang dianggap momok bagi siswa dapat menumbuhkan kecemasan saat siswa berhadapan dengannya. Studi tentang kecemasan ini menjadi salah satu faktor penting untuk dikaji. Penelitian ini untuk mengetahui hubungan dan pengaruh antara kecemasan matematika dengan kemampuan koneksi matematis. Data diolah menggunakan metode regresi-korelasi ganda menggunakan instrumen angket kecemasan matematika yang terbagi dalam tiga kriteria kecemasan matematika, tes kemampuan koneksi matematis berbentuk soal uraian. Hasil analisis menunjukkan hubungan negatif antara kecemasan matematika dengan kemampuan koneksi matematis. Koefisien regresi menunjukkan pengaruh negatif antara kecemasan matematika dengan kemampuan koneksi matematis siswa. Kata","author":[{"dropping-particle":"","family":"Anita","given":"Ika Wahyu","non-dropping-particle":"","parse-names":false,"suffix":""}],"container-title":"Infinity Journal","id":"ITEM-1","issue":"1","issued":{"date-parts":[["2014"]]},"page":"125","title":"Pengaruh Kecemasan Matematika (Mathematics Anxiety) Terhadap Kemampuan Koneksi Matematis Siswa Smp","type":"article-journal","volume":"3"},"uris":["http://www.mendeley.com/documents/?uuid=08674948-e86d-4c06-8b9b-aa7dc73e2010"]}],"mendeley":{"formattedCitation":"(Anita, 2014)","plainTextFormattedCitation":"(Anita, 2014)","previouslyFormattedCitation":"(Anita, 2014)"},"properties":{"noteIndex":0},"schema":"https://github.com/citation-style-language/schema/raw/master/csl-citation.json"}</w:instrText>
      </w:r>
      <w:r w:rsidRPr="0099783B">
        <w:rPr>
          <w:sz w:val="22"/>
          <w:szCs w:val="22"/>
        </w:rPr>
        <w:fldChar w:fldCharType="separate"/>
      </w:r>
      <w:r w:rsidRPr="0099783B">
        <w:rPr>
          <w:noProof/>
          <w:sz w:val="22"/>
          <w:szCs w:val="22"/>
        </w:rPr>
        <w:t>(Anita, 2014)</w:t>
      </w:r>
      <w:r w:rsidRPr="0099783B">
        <w:rPr>
          <w:sz w:val="22"/>
          <w:szCs w:val="22"/>
        </w:rPr>
        <w:fldChar w:fldCharType="end"/>
      </w:r>
      <w:r w:rsidRPr="0099783B">
        <w:rPr>
          <w:sz w:val="22"/>
          <w:szCs w:val="22"/>
        </w:rPr>
        <w:t>, namely: Aspects of connections between mathematical topics (K1), Aspects of connections with other disciplines (K2), and Aspects of connections with the real world of students/connections with everyday life (K3).</w:t>
      </w:r>
    </w:p>
    <w:p w:rsidR="0099783B" w:rsidRPr="0099783B" w:rsidRDefault="0099783B" w:rsidP="0099783B">
      <w:pPr>
        <w:spacing w:line="288" w:lineRule="auto"/>
        <w:ind w:firstLine="720"/>
        <w:jc w:val="both"/>
        <w:rPr>
          <w:sz w:val="22"/>
          <w:szCs w:val="22"/>
        </w:rPr>
      </w:pPr>
      <w:r w:rsidRPr="0099783B">
        <w:rPr>
          <w:sz w:val="22"/>
          <w:szCs w:val="22"/>
        </w:rPr>
        <w:t xml:space="preserve">Based on existing data, the ability of mathematical connections in Indonesia is not maximized </w:t>
      </w:r>
      <w:r w:rsidRPr="0099783B">
        <w:rPr>
          <w:sz w:val="22"/>
          <w:szCs w:val="22"/>
        </w:rPr>
        <w:fldChar w:fldCharType="begin" w:fldLock="1"/>
      </w:r>
      <w:r w:rsidRPr="0099783B">
        <w:rPr>
          <w:sz w:val="22"/>
          <w:szCs w:val="22"/>
        </w:rPr>
        <w:instrText>ADDIN CSL_CITATION {"citationItems":[{"id":"ITEM-1","itemData":{"DOI":"10.31605/phy.v2i1.706","abstract":"Penelitian ini bertujuan untuk mengetahui (1) kemampuan berpikir kreatif siswa sebelum dan setelah diterapkan model pembelajaran Mind mapping, (2) perbedaan yang signifikan antara kemampuan berpikir kreatif siswa sebelum dan setelah diterapkan model pembelajaran mind mapping. Jenis penelitian yang digunakan adalah pre-eksperiment dengan desain one-group-pretest-posttest. Populasi penelitian meliputi seluruh siswa kelas XI SMA Ngeri 1 Pamboang. Sampel penelitian diambil dengan teknik purposive sampling, sebanyak 20 siswa. Teknik pengumpulan data menggunakan tes uraian (essay). Teknik analisis data menggunakan analisis deskriptif dan inferensial. Berdasarkan analisis deksriptif diperoleh skor rata-rata pretest sebesar 10,6 dan skor rata-rata posttest sebesar 21,7. Hasil analisis inferensial diketahui bahwa thitung = 17,518 &gt; ttabel = 2,093 sehingga Ha diterima. Dengan demikian dapat disimpulkan bahwa (1) kemampuan berpikir kreatif siswa sebelum diterapkan model pembelajaran mind mapping berada pada kriteria tidak kreatif dan setelah diterapkan berada pada kriteria kurang kreatif dan (2) terdapat perbedaan signifikan antara kemampuan berpikir kreatif siswa sebelum dan setelah diterapkan model pembelajaran mind mapping.","author":[{"dropping-particle":"","family":"Puspitasari","given":"Risma","non-dropping-particle":"","parse-names":false,"suffix":""},{"dropping-particle":"","family":"Mulyanti","given":"Yanti","non-dropping-particle":"","parse-names":false,"suffix":""},{"dropping-particle":"","family":"Setiani","given":"Ana","non-dropping-particle":"","parse-names":false,"suffix":""}],"container-title":"PHYDAGOGIC Jurnal Fisika dan Pembelajarannya","id":"ITEM-1","issue":"1","issued":{"date-parts":[["2019"]]},"page":"11-16","title":"Penerapan Model Pembelajaran Mind Mapping Terhadap Kemampuan Berpikir Kreatif Siswa Kelas Xi","type":"article-journal","volume":"2"},"uris":["http://www.mendeley.com/documents/?uuid=a77ef97d-0fe4-464a-9380-25196ddbbfbf"]}],"mendeley":{"formattedCitation":"(Puspitasari et al., 2019)","plainTextFormattedCitation":"(Puspitasari et al., 2019)","previouslyFormattedCitation":"(Puspitasari et al., 2019)"},"properties":{"noteIndex":0},"schema":"https://github.com/citation-style-language/schema/raw/master/csl-citation.json"}</w:instrText>
      </w:r>
      <w:r w:rsidRPr="0099783B">
        <w:rPr>
          <w:sz w:val="22"/>
          <w:szCs w:val="22"/>
        </w:rPr>
        <w:fldChar w:fldCharType="separate"/>
      </w:r>
      <w:r w:rsidRPr="0099783B">
        <w:rPr>
          <w:noProof/>
          <w:sz w:val="22"/>
          <w:szCs w:val="22"/>
        </w:rPr>
        <w:t>(Puspitasari et al., 2019)</w:t>
      </w:r>
      <w:r w:rsidRPr="0099783B">
        <w:rPr>
          <w:sz w:val="22"/>
          <w:szCs w:val="22"/>
        </w:rPr>
        <w:fldChar w:fldCharType="end"/>
      </w:r>
      <w:r w:rsidRPr="0099783B">
        <w:rPr>
          <w:sz w:val="22"/>
          <w:szCs w:val="22"/>
        </w:rPr>
        <w:t xml:space="preserve">. High school students tend to be in the medium category. In this category, students are able to understand mathematical concepts but still tend to be less precise </w:t>
      </w:r>
      <w:r w:rsidRPr="0099783B">
        <w:rPr>
          <w:sz w:val="22"/>
          <w:szCs w:val="22"/>
        </w:rPr>
        <w:fldChar w:fldCharType="begin" w:fldLock="1"/>
      </w:r>
      <w:r w:rsidRPr="0099783B">
        <w:rPr>
          <w:sz w:val="22"/>
          <w:szCs w:val="22"/>
        </w:rPr>
        <w:instrText>ADDIN CSL_CITATION {"citationItems":[{"id":"ITEM-1","itemData":{"DOI":"10.31004/cendekia.v5i3.898","ISSN":"2614-3038","abstract":"Tujuan penelitian ini untuk menganalisis kemampuan koneksi matematis siswa dalam menyelesaikan soal materi pengaplikasian kalkulus pada turunan. Jenis penelitian ini adalah penelitian deskriptif kualitatif dengan subjek penelitiannya adalah 35 siswa kelas XI dengan teknik sampling menggunakan purpose sampling. Instrumen yang digunakan berupa tes kemampuan koneksi matematis dan wawancara. Hasil dari penelitian ini menunjukkan bahwa dari 35 siswa terdapat 6 siswa dengan kemampuan koneksi matematis kategori rendah, 25 siswa dengan kemampuan koneksi matematis kategori sedang, dan 4 dengan kemampuan koneksi matematis kategori tinggi. Dari banyaknya data, kemampuan koneksi matematis cenderung berada pada kategori sedang. Pada kategori rendah, siswa sering mengalami kesulitan dalam memahami konsep matematika, pada kategori sedang sudah memahami konsep matematika tetapi masih suka kurang teliti. Sedangkan pada kategori sudah sangat baik dalam memahami konsep matematika.","author":[{"dropping-particle":"","family":"Dwiwandira","given":"Nurul Ramadhani","non-dropping-particle":"","parse-names":false,"suffix":""},{"dropping-particle":"","family":"Tsurayya","given":"Ayu","non-dropping-particle":"","parse-names":false,"suffix":""}],"container-title":"Jurnal Cendekia : Jurnal Pendidikan Matematika","id":"ITEM-1","issue":"3","issued":{"date-parts":[["2021"]]},"page":"2560-2569","title":"Analisis Kemampuan Koneksi Matematis Siswa SMA Kelas XI dalam Menyelesaikan Soal Materi Pengaplikasian Kalkulus pada Turunan","type":"article-journal","volume":"5"},"uris":["http://www.mendeley.com/documents/?uuid=42dee6c5-758d-4bc9-8203-9a3f09a49896"]}],"mendeley":{"formattedCitation":"(Dwiwandira &amp; Tsurayya, 2021)","plainTextFormattedCitation":"(Dwiwandira &amp; Tsurayya, 2021)","previouslyFormattedCitation":"(Dwiwandira &amp; Tsurayya, 2021)"},"properties":{"noteIndex":0},"schema":"https://github.com/citation-style-language/schema/raw/master/csl-citation.json"}</w:instrText>
      </w:r>
      <w:r w:rsidRPr="0099783B">
        <w:rPr>
          <w:sz w:val="22"/>
          <w:szCs w:val="22"/>
        </w:rPr>
        <w:fldChar w:fldCharType="separate"/>
      </w:r>
      <w:r w:rsidRPr="0099783B">
        <w:rPr>
          <w:noProof/>
          <w:sz w:val="22"/>
          <w:szCs w:val="22"/>
        </w:rPr>
        <w:t>(Dwiwandira &amp; Tsurayya, 2021)</w:t>
      </w:r>
      <w:r w:rsidRPr="0099783B">
        <w:rPr>
          <w:sz w:val="22"/>
          <w:szCs w:val="22"/>
        </w:rPr>
        <w:fldChar w:fldCharType="end"/>
      </w:r>
      <w:r w:rsidRPr="0099783B">
        <w:rPr>
          <w:sz w:val="22"/>
          <w:szCs w:val="22"/>
        </w:rPr>
        <w:t xml:space="preserve">. In addition, students are not given the opportunity to seek and find their own knowledge and relate it to real life situations, so that students' mathematical connection abilities are not maximally facilitated </w:t>
      </w:r>
      <w:r w:rsidRPr="0099783B">
        <w:rPr>
          <w:sz w:val="22"/>
          <w:szCs w:val="22"/>
        </w:rPr>
        <w:fldChar w:fldCharType="begin" w:fldLock="1"/>
      </w:r>
      <w:r w:rsidRPr="0099783B">
        <w:rPr>
          <w:sz w:val="22"/>
          <w:szCs w:val="22"/>
        </w:rPr>
        <w:instrText>ADDIN CSL_CITATION {"citationItems":[{"id":"ITEM-1","itemData":{"DOI":"10.23917/ppd.v7i1.10736","ISSN":"2406-8012","abstract":"The aims of this research to explains the effectiveness of increasing students' mathematical connection abilities that obtain problem-based learning, project-based learning literacy and inquiry learning. The students' connection in the mathematics of elementary school was very …","author":[{"dropping-particle":"","family":"Abidin","given":"Zaenal","non-dropping-particle":"","parse-names":false,"suffix":""}],"container-title":"Profesi Pendidikan Dasar","id":"ITEM-1","issue":"1","issued":{"date-parts":[["2020"]]},"page":"37-52","title":"Efektivitas Pembelajaran Berbasis Masalah, Pembelajaran Berbasis Proyek Literasi, Dan Pembelajaran Inkuiri Dalam Meningkatkan Kemampuan Koneksi Matematis","type":"article-journal","volume":"7"},"uris":["http://www.mendeley.com/documents/?uuid=bc6ee58c-553e-4312-ba2b-55079c508cf6"]}],"mendeley":{"formattedCitation":"(Abidin, 2020)","plainTextFormattedCitation":"(Abidin, 2020)","previouslyFormattedCitation":"(Abidin, 2020)"},"properties":{"noteIndex":0},"schema":"https://github.com/citation-style-language/schema/raw/master/csl-citation.json"}</w:instrText>
      </w:r>
      <w:r w:rsidRPr="0099783B">
        <w:rPr>
          <w:sz w:val="22"/>
          <w:szCs w:val="22"/>
        </w:rPr>
        <w:fldChar w:fldCharType="separate"/>
      </w:r>
      <w:r w:rsidRPr="0099783B">
        <w:rPr>
          <w:noProof/>
          <w:sz w:val="22"/>
          <w:szCs w:val="22"/>
        </w:rPr>
        <w:t>(Abidin, 2020)</w:t>
      </w:r>
      <w:r w:rsidRPr="0099783B">
        <w:rPr>
          <w:sz w:val="22"/>
          <w:szCs w:val="22"/>
        </w:rPr>
        <w:fldChar w:fldCharType="end"/>
      </w:r>
      <w:r w:rsidRPr="0099783B">
        <w:rPr>
          <w:sz w:val="22"/>
          <w:szCs w:val="22"/>
        </w:rPr>
        <w:t>.</w:t>
      </w:r>
    </w:p>
    <w:p w:rsidR="0099783B" w:rsidRPr="0099783B" w:rsidRDefault="0099783B" w:rsidP="0099783B">
      <w:pPr>
        <w:pStyle w:val="NormalWeb"/>
        <w:spacing w:before="0" w:beforeAutospacing="0" w:after="0" w:afterAutospacing="0" w:line="288" w:lineRule="auto"/>
        <w:ind w:firstLine="720"/>
        <w:jc w:val="both"/>
        <w:rPr>
          <w:color w:val="000000" w:themeColor="text1"/>
          <w:sz w:val="22"/>
          <w:szCs w:val="22"/>
          <w:lang w:val="fi-FI"/>
        </w:rPr>
      </w:pPr>
      <w:r w:rsidRPr="0099783B">
        <w:rPr>
          <w:color w:val="000000" w:themeColor="text1"/>
          <w:sz w:val="22"/>
          <w:szCs w:val="22"/>
          <w:lang w:val="fi-FI"/>
        </w:rPr>
        <w:t xml:space="preserve">The problem of educational development, especially in improving students' connection abilities in existing mathematics learning, must be resolved by teachers and related parties in an effort to improve students' abilities, including mathematical connection abilities </w:t>
      </w:r>
      <w:r w:rsidRPr="0099783B">
        <w:rPr>
          <w:w w:val="105"/>
          <w:sz w:val="22"/>
          <w:szCs w:val="22"/>
        </w:rPr>
        <w:fldChar w:fldCharType="begin" w:fldLock="1"/>
      </w:r>
      <w:r w:rsidRPr="0099783B">
        <w:rPr>
          <w:w w:val="105"/>
          <w:sz w:val="22"/>
          <w:szCs w:val="22"/>
        </w:rPr>
        <w:instrText>ADDIN CSL_CITATION {"citationItems":[{"id":"ITEM-1","itemData":{"DOI":"10.24832/jpnk.v18i3.87","ISSN":"2460-8300","abstract":"The purpose of this study is to study increased connections abilities and mathematicalÂ problem solving of the student in the learning of mathematics through open-ended approach.Â This research was conducted at SMA Negeri 9 Bandung in the academic year of 2008/2009. TheÂ sample of this research was two classes of the eight available classes of grade X of evenÂ semester which were selected by using purposive sampling technique. The method usedÂ experimental method by using â€œpretest-postest group control designâ€. The results of this researchÂ was learning through open-ended approach could increase the ability of connections and solvingÂ mathematical problems of the students which was better than conventional learning. LearningÂ through open ended approach could increase the ability of connections and solving mathematicalÂ problems of the students in the average level.Â ABSTRAKÂ Tujuan penelitian ini yaitu untuk melihat peningkatan kemampuan koneksi dan pemecahan masalah matematis peserta didik dalam pembelajaran matematika melalui pendekatan open ended. Penelitian dilaksanakan di SMA Negeri 9 Bandung pada tahun pelajaran 2008/2009. Sampel penelitian dipilih dua kelas dari delapan kelas yang ada pada kelas X semester genap dengan teknik purposive sampling. Metode penelitian yang digunakan adalah metode eksperimen dengan desain penelitian â€œdisain kelompok kontrol pretes-postesâ€. Adapun hasil penelitian ini adalah pembelajaran melalui pendekatan open ended dapat meningkatkan kemampuan koneksi dan pemecahan masalah matematis peserta didik yang lebih baik daripada pembelajaran konvensional. Pembelajaran melalui pendekatan open ended dapat meningkatkanÂ kemampuan koneksi dan pemecahan masalah matematis peserta didik dengan kualitas peningkatan tergolong sedang.","author":[{"dropping-particle":"","family":"Gordah","given":"Eka Kasah","non-dropping-particle":"","parse-names":false,"suffix":""}],"container-title":"Jurnal Pendidikan dan Kebudayaan","id":"ITEM-1","issue":"3","issued":{"date-parts":[["2012"]]},"page":"264-279","title":"Upaya Guru Meningkatkan Kemampuan Koneksi dan Pemecahan Masalah Matematis Peserta Didik melalui Pendekatan Open Ended","type":"article-journal","volume":"18"},"uris":["http://www.mendeley.com/documents/?uuid=1cee5092-9a69-4702-af3b-290c2f42dded"]}],"mendeley":{"formattedCitation":"(Gordah, 2012)","plainTextFormattedCitation":"(Gordah, 2012)","previouslyFormattedCitation":"(Gordah, 2012)"},"properties":{"noteIndex":0},"schema":"https://github.com/citation-style-language/schema/raw/master/csl-citation.json"}</w:instrText>
      </w:r>
      <w:r w:rsidRPr="0099783B">
        <w:rPr>
          <w:w w:val="105"/>
          <w:sz w:val="22"/>
          <w:szCs w:val="22"/>
        </w:rPr>
        <w:fldChar w:fldCharType="separate"/>
      </w:r>
      <w:r w:rsidRPr="0099783B">
        <w:rPr>
          <w:noProof/>
          <w:w w:val="105"/>
          <w:sz w:val="22"/>
          <w:szCs w:val="22"/>
        </w:rPr>
        <w:t>(Gordah, 2012)</w:t>
      </w:r>
      <w:r w:rsidRPr="0099783B">
        <w:rPr>
          <w:w w:val="105"/>
          <w:sz w:val="22"/>
          <w:szCs w:val="22"/>
        </w:rPr>
        <w:fldChar w:fldCharType="end"/>
      </w:r>
      <w:r w:rsidRPr="0099783B">
        <w:rPr>
          <w:color w:val="000000" w:themeColor="text1"/>
          <w:sz w:val="22"/>
          <w:szCs w:val="22"/>
          <w:lang w:val="fi-FI"/>
        </w:rPr>
        <w:t xml:space="preserve">. One of the causes of students' low mathematical connection abilities includes the application of inappropriate learning models </w:t>
      </w:r>
      <w:r w:rsidRPr="0099783B">
        <w:rPr>
          <w:sz w:val="22"/>
          <w:szCs w:val="22"/>
        </w:rPr>
        <w:fldChar w:fldCharType="begin" w:fldLock="1"/>
      </w:r>
      <w:r w:rsidRPr="0099783B">
        <w:rPr>
          <w:sz w:val="22"/>
          <w:szCs w:val="22"/>
        </w:rPr>
        <w:instrText>ADDIN CSL_CITATION {"citationItems":[{"id":"ITEM-1","itemData":{"DOI":"10.31980/plusminus.v1i2.1259","ISSN":"27982904","abstract":"Every day we are faced with various problems that require problem-solving skills. The purpose of this study was to analyze the difficulties experienced by junior high school students in solving statistical problems. This research is a qualitative descriptive study with data collection techniques using observation, problem-solving ability tests, and interviews. Data analysis went through several stages of data collection, data reduction, data presentation, and drawing conclusions. This research was conducted on students in grades VIII and IX in Mulyasari Village, Bayongbong District, Garut Regency. The results of this study indicate that the difficulties experienced by students are: 1) presenting statistical reports orally, in writing, tables, diagrams, and graphs; 2) make mathematical modeling; 3) apply strategies to solve problems; 4) draw conclusions; 5) recheck the answers. Factors that affect the difficulty of students' mathematical problem-solving abilities, among others: 1) lack of skills in planning solutions; 2) students do not re-examine; 3) loss of motivation to learn; 4) not confidence; 5) the application of an inappropriate learning model.","author":[{"dropping-particle":"","family":"Nugraha","given":"Moch Robbi","non-dropping-particle":"","parse-names":false,"suffix":""},{"dropping-particle":"","family":"Basuki","given":"Basuki","non-dropping-particle":"","parse-names":false,"suffix":""}],"container-title":"Plusminus: Jurnal Pendidikan Matematika","id":"ITEM-1","issue":"2","issued":{"date-parts":[["2021"]]},"page":"235-248","title":"Kesulitan Kemampuan Pemecahan Masalah Matematis Siswa SMP di Desa Mulyasari pada Materi Statistika","type":"article-journal","volume":"1"},"uris":["http://www.mendeley.com/documents/?uuid=f6d4986f-b6a6-4325-97e7-b0ff23dd5026"]}],"mendeley":{"formattedCitation":"(Nugraha &amp; Basuki, 2021)","plainTextFormattedCitation":"(Nugraha &amp; Basuki, 2021)","previouslyFormattedCitation":"(Nugraha &amp; Basuki, 2021)"},"properties":{"noteIndex":0},"schema":"https://github.com/citation-style-language/schema/raw/master/csl-citation.json"}</w:instrText>
      </w:r>
      <w:r w:rsidRPr="0099783B">
        <w:rPr>
          <w:sz w:val="22"/>
          <w:szCs w:val="22"/>
        </w:rPr>
        <w:fldChar w:fldCharType="separate"/>
      </w:r>
      <w:r w:rsidRPr="0099783B">
        <w:rPr>
          <w:noProof/>
          <w:sz w:val="22"/>
          <w:szCs w:val="22"/>
        </w:rPr>
        <w:t>(Nugraha &amp; Basuki, 2021)</w:t>
      </w:r>
      <w:r w:rsidRPr="0099783B">
        <w:rPr>
          <w:sz w:val="22"/>
          <w:szCs w:val="22"/>
        </w:rPr>
        <w:fldChar w:fldCharType="end"/>
      </w:r>
      <w:r w:rsidRPr="0099783B">
        <w:rPr>
          <w:color w:val="000000" w:themeColor="text1"/>
          <w:sz w:val="22"/>
          <w:szCs w:val="22"/>
          <w:lang w:val="fi-FI"/>
        </w:rPr>
        <w:t xml:space="preserve">. Therefore, efforts that can be made by educators are to innovate in learning. Seeing these conditions, an approach or learning model is needed that is able to develop students' mathematical connection abilities, so that the goals of learning mathematics are achieved to the fullest </w:t>
      </w:r>
      <w:r w:rsidRPr="0099783B">
        <w:rPr>
          <w:color w:val="000000" w:themeColor="text1"/>
          <w:sz w:val="22"/>
          <w:szCs w:val="22"/>
          <w:lang w:val="fi-FI"/>
        </w:rPr>
        <w:fldChar w:fldCharType="begin" w:fldLock="1"/>
      </w:r>
      <w:r w:rsidRPr="0099783B">
        <w:rPr>
          <w:color w:val="000000" w:themeColor="text1"/>
          <w:sz w:val="22"/>
          <w:szCs w:val="22"/>
          <w:lang w:val="fi-FI"/>
        </w:rPr>
        <w:instrText>ADDIN CSL_CITATION {"citationItems":[{"id":"ITEM-1","itemData":{"DOI":"10.35194/jp.v8i1.438","ISSN":"2089-3604","abstract":"AbstrakPenelitian ini tentang penggunaan model Problem-Based Learning (PBL) berbantuan Geogebra dalam pembelajaran matematika yang dimaksudkan sebagai salah satu upaya untuk meningkatkan kemampuan koneksi matematik dan motivasi belajar siswa. Subjek pada penelitian ini adalah sisw kelas IX-B SMP Negeri 1 Cianjur. Instrumen yang digunakan adalah tes kemampuan koneksi matematik, angket, dan jurnal. Penelitian ini dilaksanakan sebanyak dua siklus, dimana setiap siklus terdiri dari dua kali pertemuan dan satu tes siklus, setiap siklus terdiri dari 4 kegiatan utama, yaitu perencanaan, tindakan, pengamatan, dan refleksi. Dari hasil penelitian diperoleh adanya peningkatan rata-rata kemampuan koneksi matematis siswadari pembelajaran sebelumnya. Ketuntasan belajar secara klasikal telah mencapai ketuntasan belajar yang ideal, yaitu 86,8% dari jumlah siswayang telah mencapai ketuntasan belajar. Sementara motivasi belajar siswapada umumnya positif model Problem-Based Learning (PBL) berbantuan Geogebra dalam pembelajaran matematika. Pembelajaran dengan pendekatan ini membuat siswa lebih mudah memahami materi yang diberikan dan siswa lebih termotivasi untuk belajar matematika. Kata Kunci :    Model Problem-Based Learning (PBL), Sofware Geogebra, Kemampuan Koneksi Matematik, Motivasi Belajar.","author":[{"dropping-particle":"","family":"Septian","given":"Ari","non-dropping-particle":"","parse-names":false,"suffix":""},{"dropping-particle":"","family":"Komala","given":"Elsa","non-dropping-particle":"","parse-names":false,"suffix":""}],"container-title":"Prisma","id":"ITEM-1","issue":"1","issued":{"date-parts":[["2019"]]},"page":"1","title":"Kemampuan Koneksi Matematik Dan Motivasi Belajar Siswa Dengan Mengunakan Model Problem-Based Learning (Pbl) Berbantuan Geogebra Di Smp","type":"article-journal","volume":"8"},"uris":["http://www.mendeley.com/documents/?uuid=102fbca5-97f2-4a4f-b54f-d226a615be1a"]}],"mendeley":{"formattedCitation":"(Septian &amp; Komala, 2019)","plainTextFormattedCitation":"(Septian &amp; Komala, 2019)","previouslyFormattedCitation":"(Septian &amp; Komala, 2019)"},"properties":{"noteIndex":0},"schema":"https://github.com/citation-style-language/schema/raw/master/csl-citation.json"}</w:instrText>
      </w:r>
      <w:r w:rsidRPr="0099783B">
        <w:rPr>
          <w:color w:val="000000" w:themeColor="text1"/>
          <w:sz w:val="22"/>
          <w:szCs w:val="22"/>
          <w:lang w:val="fi-FI"/>
        </w:rPr>
        <w:fldChar w:fldCharType="separate"/>
      </w:r>
      <w:r w:rsidRPr="0099783B">
        <w:rPr>
          <w:noProof/>
          <w:color w:val="000000" w:themeColor="text1"/>
          <w:sz w:val="22"/>
          <w:szCs w:val="22"/>
          <w:lang w:val="fi-FI"/>
        </w:rPr>
        <w:t>(Septian &amp; Komala, 2019)</w:t>
      </w:r>
      <w:r w:rsidRPr="0099783B">
        <w:rPr>
          <w:color w:val="000000" w:themeColor="text1"/>
          <w:sz w:val="22"/>
          <w:szCs w:val="22"/>
          <w:lang w:val="fi-FI"/>
        </w:rPr>
        <w:fldChar w:fldCharType="end"/>
      </w:r>
      <w:r w:rsidRPr="0099783B">
        <w:rPr>
          <w:color w:val="000000" w:themeColor="text1"/>
          <w:sz w:val="22"/>
          <w:szCs w:val="22"/>
          <w:lang w:val="fi-FI"/>
        </w:rPr>
        <w:t>. For this reason, the authors try to apply mind mapping strategies in learning mathematics.</w:t>
      </w:r>
    </w:p>
    <w:p w:rsidR="0099783B" w:rsidRPr="0099783B" w:rsidRDefault="0099783B" w:rsidP="0099783B">
      <w:pPr>
        <w:pStyle w:val="NormalWeb"/>
        <w:spacing w:before="0" w:beforeAutospacing="0" w:after="0" w:afterAutospacing="0" w:line="288" w:lineRule="auto"/>
        <w:ind w:firstLine="720"/>
        <w:jc w:val="both"/>
        <w:rPr>
          <w:sz w:val="22"/>
          <w:szCs w:val="22"/>
        </w:rPr>
      </w:pPr>
      <w:r w:rsidRPr="0099783B">
        <w:rPr>
          <w:sz w:val="22"/>
          <w:szCs w:val="22"/>
        </w:rPr>
        <w:t>Mind mapping is a learning strategy that develops the abilities of the left brain and right brain by describing things that are general and then moving on to things that are specific in a map. Mind mapping gives freedom to each student to construct students' own ideas or concepts so that they are easy to understand (</w:t>
      </w:r>
      <w:proofErr w:type="spellStart"/>
      <w:r w:rsidRPr="0099783B">
        <w:rPr>
          <w:sz w:val="22"/>
          <w:szCs w:val="22"/>
        </w:rPr>
        <w:t>Indriani</w:t>
      </w:r>
      <w:proofErr w:type="spellEnd"/>
      <w:r w:rsidRPr="0099783B">
        <w:rPr>
          <w:sz w:val="22"/>
          <w:szCs w:val="22"/>
        </w:rPr>
        <w:t>, 2010: 4)</w:t>
      </w:r>
      <w:proofErr w:type="gramStart"/>
      <w:r w:rsidRPr="0099783B">
        <w:rPr>
          <w:sz w:val="22"/>
          <w:szCs w:val="22"/>
        </w:rPr>
        <w:t>..</w:t>
      </w:r>
      <w:proofErr w:type="gramEnd"/>
      <w:r w:rsidRPr="0099783B">
        <w:rPr>
          <w:sz w:val="22"/>
          <w:szCs w:val="22"/>
        </w:rPr>
        <w:t xml:space="preserve"> The mind map is an incredible storage, data retrieval, and access system for a gigantic library, which actually resides in our amazing brains. With a mind map, every new piece of information that we enter into our library is automatically "linked" to all the information that is already there. The more memory links attached to each piece of information in our heads, the easier it will be for us to "hook out" whatever information we need. </w:t>
      </w:r>
      <w:r w:rsidRPr="0099783B">
        <w:rPr>
          <w:sz w:val="22"/>
          <w:szCs w:val="22"/>
        </w:rPr>
        <w:lastRenderedPageBreak/>
        <w:t xml:space="preserve">With a mind map, the more we know and learn, the easier it will be to learn and know more </w:t>
      </w:r>
      <w:r w:rsidRPr="0099783B">
        <w:rPr>
          <w:sz w:val="22"/>
          <w:szCs w:val="22"/>
        </w:rPr>
        <w:fldChar w:fldCharType="begin" w:fldLock="1"/>
      </w:r>
      <w:r w:rsidRPr="0099783B">
        <w:rPr>
          <w:sz w:val="22"/>
          <w:szCs w:val="22"/>
        </w:rPr>
        <w:instrText>ADDIN CSL_CITATION {"citationItems":[{"id":"ITEM-1","itemData":{"author":[{"dropping-particle":"","family":"Buzan","given":"Tony","non-dropping-particle":"","parse-names":false,"suffix":""}],"id":"ITEM-1","issued":{"date-parts":[["2009"]]},"publisher":"Gramedia Pustaka Utama","publisher-place":"Jakarta","title":"Buku Pintar Mind Map","type":"book"},"uris":["http://www.mendeley.com/documents/?uuid=d14f279d-3f86-426c-a214-07a309271518"]}],"mendeley":{"formattedCitation":"(Buzan, 2009)","plainTextFormattedCitation":"(Buzan, 2009)","previouslyFormattedCitation":"(Buzan, 2009)"},"properties":{"noteIndex":0},"schema":"https://github.com/citation-style-language/schema/raw/master/csl-citation.json"}</w:instrText>
      </w:r>
      <w:r w:rsidRPr="0099783B">
        <w:rPr>
          <w:sz w:val="22"/>
          <w:szCs w:val="22"/>
        </w:rPr>
        <w:fldChar w:fldCharType="separate"/>
      </w:r>
      <w:r w:rsidRPr="0099783B">
        <w:rPr>
          <w:noProof/>
          <w:sz w:val="22"/>
          <w:szCs w:val="22"/>
        </w:rPr>
        <w:t>(Buzan, 2009)</w:t>
      </w:r>
      <w:r w:rsidRPr="0099783B">
        <w:rPr>
          <w:sz w:val="22"/>
          <w:szCs w:val="22"/>
        </w:rPr>
        <w:fldChar w:fldCharType="end"/>
      </w:r>
      <w:r w:rsidRPr="0099783B">
        <w:rPr>
          <w:sz w:val="22"/>
          <w:szCs w:val="22"/>
        </w:rPr>
        <w:t xml:space="preserve">. </w:t>
      </w:r>
    </w:p>
    <w:p w:rsidR="0099783B" w:rsidRPr="0099783B" w:rsidRDefault="0099783B" w:rsidP="0099783B">
      <w:pPr>
        <w:pStyle w:val="NormalWeb"/>
        <w:spacing w:before="0" w:beforeAutospacing="0" w:after="0" w:afterAutospacing="0" w:line="288" w:lineRule="auto"/>
        <w:ind w:firstLine="720"/>
        <w:jc w:val="both"/>
        <w:rPr>
          <w:sz w:val="22"/>
          <w:szCs w:val="22"/>
        </w:rPr>
      </w:pPr>
      <w:r w:rsidRPr="0099783B">
        <w:rPr>
          <w:sz w:val="22"/>
          <w:szCs w:val="22"/>
        </w:rPr>
        <w:t xml:space="preserve">In addition, according to Tony </w:t>
      </w:r>
      <w:proofErr w:type="spellStart"/>
      <w:r w:rsidRPr="0099783B">
        <w:rPr>
          <w:sz w:val="22"/>
          <w:szCs w:val="22"/>
        </w:rPr>
        <w:t>Buzan</w:t>
      </w:r>
      <w:proofErr w:type="spellEnd"/>
      <w:r w:rsidRPr="0099783B">
        <w:rPr>
          <w:sz w:val="22"/>
          <w:szCs w:val="22"/>
        </w:rPr>
        <w:t xml:space="preserve"> (in </w:t>
      </w:r>
      <w:proofErr w:type="spellStart"/>
      <w:r w:rsidRPr="0099783B">
        <w:rPr>
          <w:sz w:val="22"/>
          <w:szCs w:val="22"/>
        </w:rPr>
        <w:t>Husni</w:t>
      </w:r>
      <w:proofErr w:type="spellEnd"/>
      <w:r w:rsidRPr="0099783B">
        <w:rPr>
          <w:sz w:val="22"/>
          <w:szCs w:val="22"/>
        </w:rPr>
        <w:t xml:space="preserve">: 2018), Mind Map is a note-taking technique that can map creative and effective thoughts and integrate and develop the working potential of the brain, both the right and left hemispheres of the brain contained in a person. </w:t>
      </w:r>
      <w:proofErr w:type="gramStart"/>
      <w:r w:rsidRPr="0099783B">
        <w:rPr>
          <w:sz w:val="22"/>
          <w:szCs w:val="22"/>
        </w:rPr>
        <w:t>(</w:t>
      </w:r>
      <w:proofErr w:type="spellStart"/>
      <w:r w:rsidRPr="0099783B">
        <w:rPr>
          <w:sz w:val="22"/>
          <w:szCs w:val="22"/>
        </w:rPr>
        <w:t>Husni</w:t>
      </w:r>
      <w:proofErr w:type="spellEnd"/>
      <w:r w:rsidRPr="0099783B">
        <w:rPr>
          <w:sz w:val="22"/>
          <w:szCs w:val="22"/>
        </w:rPr>
        <w:t xml:space="preserve"> &amp; </w:t>
      </w:r>
      <w:proofErr w:type="spellStart"/>
      <w:r w:rsidRPr="0099783B">
        <w:rPr>
          <w:sz w:val="22"/>
          <w:szCs w:val="22"/>
        </w:rPr>
        <w:t>Zainuddin</w:t>
      </w:r>
      <w:proofErr w:type="spellEnd"/>
      <w:r w:rsidRPr="0099783B">
        <w:rPr>
          <w:sz w:val="22"/>
          <w:szCs w:val="22"/>
        </w:rPr>
        <w:t>, 2018).</w:t>
      </w:r>
      <w:proofErr w:type="gramEnd"/>
      <w:r w:rsidRPr="0099783B">
        <w:rPr>
          <w:sz w:val="22"/>
          <w:szCs w:val="22"/>
        </w:rPr>
        <w:t xml:space="preserve"> The form of the diagram is like a tree diagram and its branches make it easy to refer one piece of information to another. In addition, the use of worksheet-based mind mapping can also improve student learning outcomes [</w:t>
      </w:r>
      <w:r w:rsidRPr="0099783B">
        <w:rPr>
          <w:sz w:val="22"/>
          <w:szCs w:val="22"/>
        </w:rPr>
        <w:fldChar w:fldCharType="begin" w:fldLock="1"/>
      </w:r>
      <w:r w:rsidRPr="0099783B">
        <w:rPr>
          <w:sz w:val="22"/>
          <w:szCs w:val="22"/>
        </w:rPr>
        <w:instrText>ADDIN CSL_CITATION {"citationItems":[{"id":"ITEM-1","itemData":{"author":[{"dropping-particle":"","family":"Listari","given":"Nening","non-dropping-particle":"","parse-names":false,"suffix":""}],"id":"ITEM-1","issue":"2","issued":{"date-parts":[["2020"]]},"page":"317-321","title":"Pengembangan Lembar kerja peserta didik Berdasarkan Konsep Mind mapping Dengan Menerapkan Metode Debat Aktif Untuk Meningkatkan Hasil Belajar Peserta Didik Kelas X SMK Bhakti Kencana Mataram pada Materi Stoikiometri Tahun Pelajaran 2020 / 2021 Nening List","type":"article-journal","volume":"7"},"uris":["http://www.mendeley.com/documents/?uuid=2a885693-25b1-434b-844c-d56443a566c2"]}],"mendeley":{"formattedCitation":"(Listari, 2020)","plainTextFormattedCitation":"(Listari, 2020)","previouslyFormattedCitation":"(Listari, 2020)"},"properties":{"noteIndex":0},"schema":"https://github.com/citation-style-language/schema/raw/master/csl-citation.json"}</w:instrText>
      </w:r>
      <w:r w:rsidRPr="0099783B">
        <w:rPr>
          <w:sz w:val="22"/>
          <w:szCs w:val="22"/>
        </w:rPr>
        <w:fldChar w:fldCharType="separate"/>
      </w:r>
      <w:r w:rsidRPr="0099783B">
        <w:rPr>
          <w:noProof/>
          <w:sz w:val="22"/>
          <w:szCs w:val="22"/>
        </w:rPr>
        <w:t>(</w:t>
      </w:r>
      <w:proofErr w:type="spellStart"/>
      <w:r w:rsidRPr="0099783B">
        <w:rPr>
          <w:noProof/>
          <w:sz w:val="22"/>
          <w:szCs w:val="22"/>
        </w:rPr>
        <w:t>Listari</w:t>
      </w:r>
      <w:proofErr w:type="spellEnd"/>
      <w:r w:rsidRPr="0099783B">
        <w:rPr>
          <w:noProof/>
          <w:sz w:val="22"/>
          <w:szCs w:val="22"/>
        </w:rPr>
        <w:t>, 2020)</w:t>
      </w:r>
      <w:r w:rsidRPr="0099783B">
        <w:rPr>
          <w:sz w:val="22"/>
          <w:szCs w:val="22"/>
        </w:rPr>
        <w:fldChar w:fldCharType="end"/>
      </w:r>
      <w:r w:rsidRPr="0099783B">
        <w:rPr>
          <w:sz w:val="22"/>
          <w:szCs w:val="22"/>
        </w:rPr>
        <w:fldChar w:fldCharType="begin" w:fldLock="1"/>
      </w:r>
      <w:r w:rsidRPr="0099783B">
        <w:rPr>
          <w:sz w:val="22"/>
          <w:szCs w:val="22"/>
        </w:rPr>
        <w:instrText>ADDIN CSL_CITATION {"citationItems":[{"id":"ITEM-1","itemData":{"DOI":"10.54371/jiip.v5i5.588","abstract":"Penelitian ini menjelaskan tentang kemampuan koneksi matematis siswa dalam menyelesaikan permasalahan matematika. Penelitian ini bertujuan untuk mengetahui pengaruh model Brain based learning berbantuan LKPD yang dipadukan dengan mind maps terhadap kemampuan koneksi matematis siswa. Metode penelitian ini yaitu penelitian kuantitatif dengan desain Non-equivalent control group design. Populasi dalam penelitian ini adalah siswa kelas X SMA N 1 Langsa tahun ajaran 2019 / 2020 yang berjumlah 71 orang, yang masing-masing di pilih dengan teknik purposive sampling, baik untuk kelas eksperimen maupun kelas kontrol. Adapun yang menjadi sampel yaitu siswa kelas X Mia 1 yang berjumlah 36 siswa sebagai kelas eksperimen dan siswa kelas X Mia 2 yang berjumlah 35 siswa sebagai kelas kontrol. Metode pengambilan data menggunakan 4 butir soal uraian pada materi perbandingan trigonemetri pada segitiga siku-siku. Adapun data yang diperoleh dianalisis menggunakan Uji Independet Samples Test berbantuan SPSS 17. Hasil penelitian menunjukkan bahwa diperoleh nilai t sebesar 2,057 dengan sig (2-tailed) 0,043. Maka secara signifikan dapat disimpulkan bahwa terdapat pengaruh Model Brain based learning berbantuan LKPD berbasis mind maps terhadap kemampuan koneksi matematis siswa di SMA Negeri 1 Langsa.","author":[{"dropping-particle":"","family":"Srimuliati","given":"Srimuliati","non-dropping-particle":"","parse-names":false,"suffix":""},{"dropping-particle":"","family":"Faisal","given":"Faisal","non-dropping-particle":"","parse-names":false,"suffix":""},{"dropping-particle":"","family":"Mazlan","given":"Mazlan","non-dropping-particle":"","parse-names":false,"suffix":""},{"dropping-particle":"","family":"Sari Batu Bara","given":"Winda","non-dropping-particle":"","parse-names":false,"suffix":""}],"container-title":"JIIP - Jurnal Ilmiah Ilmu Pendidikan","id":"ITEM-1","issue":"5","issued":{"date-parts":[["2022"]]},"page":"1501-1506","title":"Pengaruh Model Brain Based Learning berbantuan LKPD Berbasis Mind Maps terhadap Kemampuan Koneksi Matematis Siswa SMA Negeri 1 Langsa","type":"article-journal","volume":"5"},"uris":["http://www.mendeley.com/documents/?uuid=02065792-8629-4e03-a0dc-b43028c666a1"]}],"mendeley":{"formattedCitation":"(Srimuliati et al., 2022)","plainTextFormattedCitation":"(Srimuliati et al., 2022)","previouslyFormattedCitation":"(Srimuliati et al., 2022)"},"properties":{"noteIndex":0},"schema":"https://github.com/citation-style-language/schema/raw/master/csl-citation.json"}</w:instrText>
      </w:r>
      <w:r w:rsidRPr="0099783B">
        <w:rPr>
          <w:sz w:val="22"/>
          <w:szCs w:val="22"/>
        </w:rPr>
        <w:fldChar w:fldCharType="separate"/>
      </w:r>
      <w:r w:rsidRPr="0099783B">
        <w:rPr>
          <w:noProof/>
          <w:sz w:val="22"/>
          <w:szCs w:val="22"/>
        </w:rPr>
        <w:t>(Srimuliati et al., 2022)</w:t>
      </w:r>
      <w:r w:rsidRPr="0099783B">
        <w:rPr>
          <w:sz w:val="22"/>
          <w:szCs w:val="22"/>
        </w:rPr>
        <w:fldChar w:fldCharType="end"/>
      </w:r>
      <w:r w:rsidRPr="0099783B">
        <w:rPr>
          <w:sz w:val="22"/>
          <w:szCs w:val="22"/>
        </w:rPr>
        <w:t>] and have a positive influence on learning [</w:t>
      </w:r>
      <w:r w:rsidRPr="0099783B">
        <w:rPr>
          <w:sz w:val="22"/>
          <w:szCs w:val="22"/>
        </w:rPr>
        <w:fldChar w:fldCharType="begin" w:fldLock="1"/>
      </w:r>
      <w:r w:rsidRPr="0099783B">
        <w:rPr>
          <w:sz w:val="22"/>
          <w:szCs w:val="22"/>
        </w:rPr>
        <w:instrText>ADDIN CSL_CITATION {"citationItems":[{"id":"ITEM-1","itemData":{"DOI":"10.23887/jet.v4i3.27098","ISSN":"2549-4856","abstract":"The problem in the low science knowledge competence in fifth-grade elementary school students at Gugus VIII, Kecamatan Kintamani, is the main research problem. The students' low science knowledge competence occurs because learning is still a teacher centre and the minimal use of learning media. Therefore, this study was conducted to analyse the effect of the student facilitator and explain (SFE) learning model assisted by Mind mapping media on science knowledge competence at fifth-grade elementary school students. This type research is a quasi-experimental design with Non-Equivalent Post-test Only Control Group Design. The population in this study were all fifth grade SD Gugus VIII Kecamatan Kintamani, consisted of 111 students. The sample in this study was taken by side random technique, it was found that the fifth grade SD Negeri Abangsongan as an experimental group which consisted of 26 students and the fifth grade of SD Negeri Suter as a control group which consisted of 25 students. Data collected used the science knowledge competency test method in multiple-choice objective tests. Science knowledge competency data analysed using descriptive statistical analysis techniques and inferential statistics with 5%. Significance level. From the data analysis results, tcount 5.76&gt; ttable 2.00. So that H0 rejected. It means that there is a significant effect of the SFE learning model assisted by Mind mapping media on the science knowledge competence atfifth-grade elementary school students in Gugus VIII, Kecamatan Kintamani. For research that has the same variables, the results can be used as a study of relevant research.","author":[{"dropping-particle":"","family":"Bagaskara","given":"I Made Yuda","non-dropping-particle":"","parse-names":false,"suffix":""},{"dropping-particle":"","family":"Sudana","given":"Dewa Nyoman","non-dropping-particle":"","parse-names":false,"suffix":""},{"dropping-particle":"","family":"Yudiana","given":"Kadek","non-dropping-particle":"","parse-names":false,"suffix":""}],"container-title":"Journal of Education Technology","id":"ITEM-1","issue":"3","issued":{"date-parts":[["2020"]]},"page":"317","title":"The Positive Impact of SFE Learning Model Assisted with Mind mapping Media Toward Students’ Knowledge Competence in Science","type":"article-journal","volume":"4"},"uris":["http://www.mendeley.com/documents/?uuid=4ce7e228-c67c-42e1-bb77-1e7e8a2fa1d2"]}],"mendeley":{"formattedCitation":"(Bagaskara et al., 2020)","plainTextFormattedCitation":"(Bagaskara et al., 2020)","previouslyFormattedCitation":"(Bagaskara et al., 2020)"},"properties":{"noteIndex":0},"schema":"https://github.com/citation-style-language/schema/raw/master/csl-citation.json"}</w:instrText>
      </w:r>
      <w:r w:rsidRPr="0099783B">
        <w:rPr>
          <w:sz w:val="22"/>
          <w:szCs w:val="22"/>
        </w:rPr>
        <w:fldChar w:fldCharType="separate"/>
      </w:r>
      <w:r w:rsidRPr="0099783B">
        <w:rPr>
          <w:noProof/>
          <w:sz w:val="22"/>
          <w:szCs w:val="22"/>
        </w:rPr>
        <w:t>(</w:t>
      </w:r>
      <w:proofErr w:type="spellStart"/>
      <w:r w:rsidRPr="0099783B">
        <w:rPr>
          <w:noProof/>
          <w:sz w:val="22"/>
          <w:szCs w:val="22"/>
        </w:rPr>
        <w:t>Bagaskara</w:t>
      </w:r>
      <w:proofErr w:type="spellEnd"/>
      <w:r w:rsidRPr="0099783B">
        <w:rPr>
          <w:noProof/>
          <w:sz w:val="22"/>
          <w:szCs w:val="22"/>
        </w:rPr>
        <w:t xml:space="preserve"> et al., 2020)</w:t>
      </w:r>
      <w:r w:rsidRPr="0099783B">
        <w:rPr>
          <w:sz w:val="22"/>
          <w:szCs w:val="22"/>
        </w:rPr>
        <w:fldChar w:fldCharType="end"/>
      </w:r>
      <w:r w:rsidRPr="0099783B">
        <w:rPr>
          <w:sz w:val="22"/>
          <w:szCs w:val="22"/>
        </w:rPr>
        <w:fldChar w:fldCharType="begin" w:fldLock="1"/>
      </w:r>
      <w:r w:rsidRPr="0099783B">
        <w:rPr>
          <w:sz w:val="22"/>
          <w:szCs w:val="22"/>
        </w:rPr>
        <w:instrText>ADDIN CSL_CITATION {"citationItems":[{"id":"ITEM-1","itemData":{"ISSN":"2614-4735","abstract":"… Penelitian ini merupakan penelitian eksperimen jenis kuantitatif dengan desain penelitian adalah Quasi Eksperimental Design dengan bentuk Nonequivalent Group Pretest Posttest …","author":[{"dropping-particle":"","family":"Krisdiyanti","given":"Dewi","non-dropping-particle":"","parse-names":false,"suffix":""},{"dropping-particle":"","family":"Nuroso","given":"Harto","non-dropping-particle":"","parse-names":false,"suffix":""},{"dropping-particle":"","family":"Fakultas","given":"Pgsd","non-dropping-particle":"","parse-names":false,"suffix":""}],"container-title":"Mimbar PGSD Undiksha","id":"ITEM-1","issue":"2","issued":{"date-parts":[["2019"]]},"page":"135-140","title":"Pengaruh Model Integrated Berbantu Mind Mapping Terhadap Hasil Belajar","type":"article-journal","volume":"7"},"uris":["http://www.mendeley.com/documents/?uuid=79bd6e55-89d4-4106-98ba-79712dd4213e"]}],"mendeley":{"formattedCitation":"(Krisdiyanti et al., 2019)","plainTextFormattedCitation":"(Krisdiyanti et al., 2019)","previouslyFormattedCitation":"(Krisdiyanti et al., 2019)"},"properties":{"noteIndex":0},"schema":"https://github.com/citation-style-language/schema/raw/master/csl-citation.json"}</w:instrText>
      </w:r>
      <w:r w:rsidRPr="0099783B">
        <w:rPr>
          <w:sz w:val="22"/>
          <w:szCs w:val="22"/>
        </w:rPr>
        <w:fldChar w:fldCharType="separate"/>
      </w:r>
      <w:r w:rsidRPr="0099783B">
        <w:rPr>
          <w:noProof/>
          <w:sz w:val="22"/>
          <w:szCs w:val="22"/>
        </w:rPr>
        <w:t>(Krisdiyanti et al., 2019)</w:t>
      </w:r>
      <w:r w:rsidRPr="0099783B">
        <w:rPr>
          <w:sz w:val="22"/>
          <w:szCs w:val="22"/>
        </w:rPr>
        <w:fldChar w:fldCharType="end"/>
      </w:r>
      <w:r w:rsidRPr="0099783B">
        <w:rPr>
          <w:sz w:val="22"/>
          <w:szCs w:val="22"/>
        </w:rPr>
        <w:t>(</w:t>
      </w:r>
      <w:proofErr w:type="spellStart"/>
      <w:r w:rsidRPr="0099783B">
        <w:rPr>
          <w:sz w:val="22"/>
          <w:szCs w:val="22"/>
        </w:rPr>
        <w:t>Bagaskara</w:t>
      </w:r>
      <w:proofErr w:type="spellEnd"/>
      <w:r w:rsidRPr="0099783B">
        <w:rPr>
          <w:sz w:val="22"/>
          <w:szCs w:val="22"/>
        </w:rPr>
        <w:t xml:space="preserve"> et al., 2020)].</w:t>
      </w:r>
    </w:p>
    <w:p w:rsidR="0099783B" w:rsidRPr="0099783B" w:rsidRDefault="0099783B" w:rsidP="0099783B">
      <w:pPr>
        <w:pStyle w:val="NormalWeb"/>
        <w:spacing w:before="0" w:beforeAutospacing="0" w:after="0" w:afterAutospacing="0" w:line="288" w:lineRule="auto"/>
        <w:ind w:firstLine="720"/>
        <w:jc w:val="both"/>
        <w:rPr>
          <w:sz w:val="22"/>
          <w:szCs w:val="22"/>
        </w:rPr>
      </w:pPr>
      <w:r w:rsidRPr="0099783B">
        <w:rPr>
          <w:sz w:val="22"/>
          <w:szCs w:val="22"/>
        </w:rPr>
        <w:t>Learning mathematics through mind mapping can foster students' mathematical connection and problem solving abilities, because this approach does not require students to memorize facts, but encourages students to construct knowledge in their own minds using mind maps. In addition, students are able to make connections with mathematics (</w:t>
      </w:r>
      <w:proofErr w:type="spellStart"/>
      <w:r w:rsidRPr="0099783B">
        <w:rPr>
          <w:sz w:val="22"/>
          <w:szCs w:val="22"/>
        </w:rPr>
        <w:t>intertopics</w:t>
      </w:r>
      <w:proofErr w:type="spellEnd"/>
      <w:r w:rsidRPr="0099783B">
        <w:rPr>
          <w:sz w:val="22"/>
          <w:szCs w:val="22"/>
        </w:rPr>
        <w:t>), other lessons or problems related to real life. Based on this, researchers are interested in seeing how the development of students' mathematical connection abilities by using mind mapping</w:t>
      </w:r>
    </w:p>
    <w:p w:rsidR="0099783B" w:rsidRPr="0099783B" w:rsidRDefault="0099783B" w:rsidP="0099783B">
      <w:pPr>
        <w:pStyle w:val="BodyText"/>
        <w:spacing w:line="288" w:lineRule="auto"/>
        <w:ind w:right="105"/>
        <w:jc w:val="both"/>
        <w:rPr>
          <w:rFonts w:ascii="Times New Roman" w:hAnsi="Times New Roman"/>
          <w:b/>
          <w:color w:val="000000"/>
          <w:sz w:val="22"/>
          <w:szCs w:val="22"/>
          <w:lang w:val="id-ID"/>
        </w:rPr>
      </w:pPr>
    </w:p>
    <w:p w:rsidR="0099783B" w:rsidRPr="0099783B" w:rsidRDefault="0099783B" w:rsidP="0099783B">
      <w:pPr>
        <w:pStyle w:val="BodyText"/>
        <w:spacing w:line="288" w:lineRule="auto"/>
        <w:ind w:right="105"/>
        <w:jc w:val="both"/>
        <w:rPr>
          <w:rFonts w:ascii="Times New Roman" w:eastAsia="Verdana" w:hAnsi="Times New Roman"/>
          <w:b/>
          <w:sz w:val="24"/>
          <w:szCs w:val="24"/>
        </w:rPr>
      </w:pPr>
      <w:r w:rsidRPr="0099783B">
        <w:rPr>
          <w:rFonts w:ascii="Times New Roman" w:hAnsi="Times New Roman"/>
          <w:b/>
          <w:color w:val="000000"/>
          <w:sz w:val="24"/>
          <w:szCs w:val="24"/>
        </w:rPr>
        <w:t>Methods</w:t>
      </w:r>
    </w:p>
    <w:p w:rsidR="0099783B" w:rsidRPr="0099783B" w:rsidRDefault="0099783B" w:rsidP="0099783B">
      <w:pPr>
        <w:pStyle w:val="BodyText"/>
        <w:spacing w:line="288" w:lineRule="auto"/>
        <w:ind w:right="105" w:firstLine="567"/>
        <w:jc w:val="both"/>
        <w:rPr>
          <w:rFonts w:ascii="Times New Roman" w:hAnsi="Times New Roman"/>
          <w:color w:val="000000"/>
          <w:sz w:val="22"/>
          <w:szCs w:val="22"/>
        </w:rPr>
      </w:pPr>
      <w:r w:rsidRPr="0099783B">
        <w:rPr>
          <w:rFonts w:ascii="Times New Roman" w:hAnsi="Times New Roman"/>
          <w:color w:val="000000"/>
          <w:sz w:val="22"/>
          <w:szCs w:val="22"/>
        </w:rPr>
        <w:t xml:space="preserve">This type of research is a combination of quantitative research and descriptive research. Quantitative research was used to investigate whether or not there was an increase in students' connection abilities with mind mapping strategies. </w:t>
      </w:r>
      <w:r w:rsidRPr="0099783B">
        <w:rPr>
          <w:rFonts w:ascii="Times New Roman" w:hAnsi="Times New Roman"/>
          <w:sz w:val="22"/>
          <w:szCs w:val="22"/>
        </w:rPr>
        <w:t xml:space="preserve">Descriptive research find to document, describe, and analyze the conditions under which infants and children live and learn </w:t>
      </w:r>
      <w:r w:rsidRPr="0099783B">
        <w:rPr>
          <w:rFonts w:ascii="Times New Roman" w:hAnsi="Times New Roman"/>
          <w:sz w:val="22"/>
          <w:szCs w:val="22"/>
        </w:rPr>
        <w:fldChar w:fldCharType="begin" w:fldLock="1"/>
      </w:r>
      <w:r w:rsidRPr="0099783B">
        <w:rPr>
          <w:rFonts w:ascii="Times New Roman" w:hAnsi="Times New Roman"/>
          <w:sz w:val="22"/>
          <w:szCs w:val="22"/>
        </w:rPr>
        <w:instrText>ADDIN CSL_CITATION {"citationItems":[{"id":"ITEM-1","itemData":{"ISBN":"2013206534","abstract":"Descriptive developmental research seeks to document, describe, and analyze the conditions under which infants and children live and learn. Here, we articulate how open-science practices can be incorporated into descriptive research to increase its transparency, reliability, and replicability. To date, most open-science practices have been oriented toward experimental rather than descriptive studies, and it can be confusing to figure out how to translate openscience practices (e.g., preregistration) for research that is more descriptive in nature. We discuss a number of unique considerations for descriptive developmental research, taking inspiration from existing open-science practices and providing examples from recent and ongoing studies. By embracing a scientific culture where descriptive research and open science coexist productively, developmental science will be better positioned to generate comprehensive theories of development and understand variability in development across communities and cultures.","author":[{"dropping-particle":"","family":"Kosie","given":"Jessica E","non-dropping-particle":"","parse-names":false,"suffix":""},{"dropping-particle":"","family":"Lew-Williams","given":"Casey","non-dropping-particle":"","parse-names":false,"suffix":""}],"id":"ITEM-1","issued":{"date-parts":[["2022"]]},"number-of-pages":"1-23","publisher":"Wiley Online Library","title":"Open science considerations for descriptive research in developmental sciences","type":"thesis"},"uris":["http://www.mendeley.com/documents/?uuid=cb8273ad-0c18-4b90-a0ba-7a2ded0066bb"]}],"mendeley":{"formattedCitation":"(Kosie &amp; Lew-Williams, 2022)","plainTextFormattedCitation":"(Kosie &amp; Lew-Williams, 2022)"},"properties":{"noteIndex":0},"schema":"https://github.com/citation-style-language/schema/raw/master/csl-citation.json"}</w:instrText>
      </w:r>
      <w:r w:rsidRPr="0099783B">
        <w:rPr>
          <w:rFonts w:ascii="Times New Roman" w:hAnsi="Times New Roman"/>
          <w:sz w:val="22"/>
          <w:szCs w:val="22"/>
        </w:rPr>
        <w:fldChar w:fldCharType="separate"/>
      </w:r>
      <w:r w:rsidRPr="0099783B">
        <w:rPr>
          <w:rFonts w:ascii="Times New Roman" w:hAnsi="Times New Roman"/>
          <w:noProof/>
          <w:sz w:val="22"/>
          <w:szCs w:val="22"/>
        </w:rPr>
        <w:t>(Kosie &amp; Lew-Williams, 2022)</w:t>
      </w:r>
      <w:r w:rsidRPr="0099783B">
        <w:rPr>
          <w:rFonts w:ascii="Times New Roman" w:hAnsi="Times New Roman"/>
          <w:sz w:val="22"/>
          <w:szCs w:val="22"/>
        </w:rPr>
        <w:fldChar w:fldCharType="end"/>
      </w:r>
      <w:r w:rsidRPr="0099783B">
        <w:rPr>
          <w:rFonts w:ascii="Times New Roman" w:hAnsi="Times New Roman"/>
          <w:sz w:val="22"/>
          <w:szCs w:val="22"/>
        </w:rPr>
        <w:t>.</w:t>
      </w:r>
      <w:r w:rsidRPr="0099783B">
        <w:rPr>
          <w:rFonts w:ascii="Times New Roman" w:hAnsi="Times New Roman"/>
          <w:color w:val="000000"/>
          <w:sz w:val="22"/>
          <w:szCs w:val="22"/>
        </w:rPr>
        <w:t xml:space="preserve"> For this case, descriptive research is used to find out how students' connection abilities develop. The quantitative research design used in this study was the pretest-posttest design. The </w:t>
      </w:r>
      <w:proofErr w:type="gramStart"/>
      <w:r w:rsidRPr="0099783B">
        <w:rPr>
          <w:rFonts w:ascii="Times New Roman" w:hAnsi="Times New Roman"/>
          <w:color w:val="000000"/>
          <w:sz w:val="22"/>
          <w:szCs w:val="22"/>
        </w:rPr>
        <w:t>population in this study were</w:t>
      </w:r>
      <w:proofErr w:type="gramEnd"/>
      <w:r w:rsidRPr="0099783B">
        <w:rPr>
          <w:rFonts w:ascii="Times New Roman" w:hAnsi="Times New Roman"/>
          <w:color w:val="000000"/>
          <w:sz w:val="22"/>
          <w:szCs w:val="22"/>
        </w:rPr>
        <w:t xml:space="preserve"> students of class XI IPA SMAN 10 Padang. Sampling was carried out by means of purposive sampling, namely the technique of determining the sample with certain criteria and considerations. The class that meets the considerations is class XI IPA-4 because it is a class that has a high percentage of completeness but still lacks mathematical connection abilities. The research instrument was a math ability test consisting of 9 questions which included questions K1, K2 and K3. Another instrument used is a problem sheet in the form of mind mapping.</w:t>
      </w:r>
    </w:p>
    <w:p w:rsidR="0099783B" w:rsidRPr="0099783B" w:rsidRDefault="0099783B" w:rsidP="0099783B">
      <w:pPr>
        <w:pStyle w:val="BodyText"/>
        <w:spacing w:line="288" w:lineRule="auto"/>
        <w:ind w:right="105"/>
        <w:jc w:val="both"/>
        <w:rPr>
          <w:rFonts w:ascii="Times New Roman" w:hAnsi="Times New Roman"/>
          <w:b/>
          <w:sz w:val="22"/>
          <w:szCs w:val="22"/>
        </w:rPr>
      </w:pPr>
    </w:p>
    <w:p w:rsidR="0099783B" w:rsidRPr="00902260" w:rsidRDefault="0099783B" w:rsidP="0099783B">
      <w:pPr>
        <w:tabs>
          <w:tab w:val="left" w:pos="720"/>
        </w:tabs>
        <w:spacing w:line="288" w:lineRule="auto"/>
        <w:rPr>
          <w:b/>
        </w:rPr>
      </w:pPr>
      <w:r w:rsidRPr="00902260">
        <w:rPr>
          <w:b/>
          <w:color w:val="000000"/>
        </w:rPr>
        <w:t>Results</w:t>
      </w:r>
      <w:r w:rsidRPr="00902260">
        <w:rPr>
          <w:b/>
        </w:rPr>
        <w:t xml:space="preserve"> </w:t>
      </w:r>
    </w:p>
    <w:p w:rsidR="0099783B" w:rsidRPr="00902260" w:rsidRDefault="0099783B" w:rsidP="0099783B">
      <w:pPr>
        <w:tabs>
          <w:tab w:val="left" w:pos="720"/>
        </w:tabs>
        <w:spacing w:line="288" w:lineRule="auto"/>
        <w:rPr>
          <w:b/>
        </w:rPr>
      </w:pPr>
      <w:r w:rsidRPr="00902260">
        <w:rPr>
          <w:b/>
        </w:rPr>
        <w:t>Mathematical connection ability</w:t>
      </w:r>
    </w:p>
    <w:p w:rsidR="0099783B" w:rsidRPr="0099783B" w:rsidRDefault="0099783B" w:rsidP="0099783B">
      <w:pPr>
        <w:tabs>
          <w:tab w:val="left" w:pos="720"/>
        </w:tabs>
        <w:spacing w:line="288" w:lineRule="auto"/>
        <w:jc w:val="both"/>
        <w:rPr>
          <w:sz w:val="22"/>
          <w:szCs w:val="22"/>
        </w:rPr>
      </w:pPr>
      <w:r w:rsidRPr="0099783B">
        <w:rPr>
          <w:b/>
          <w:sz w:val="22"/>
          <w:szCs w:val="22"/>
        </w:rPr>
        <w:tab/>
      </w:r>
      <w:r w:rsidRPr="0099783B">
        <w:rPr>
          <w:sz w:val="22"/>
          <w:szCs w:val="22"/>
        </w:rPr>
        <w:t>Pretests and posttests were given to research subjects and data were obtained according to Table 1 below:</w:t>
      </w:r>
    </w:p>
    <w:p w:rsidR="0099783B" w:rsidRPr="0099783B" w:rsidRDefault="0099783B" w:rsidP="0099783B">
      <w:pPr>
        <w:tabs>
          <w:tab w:val="left" w:pos="720"/>
        </w:tabs>
        <w:spacing w:line="288" w:lineRule="auto"/>
        <w:jc w:val="center"/>
        <w:rPr>
          <w:b/>
          <w:sz w:val="22"/>
          <w:szCs w:val="22"/>
        </w:rPr>
      </w:pPr>
      <w:proofErr w:type="gramStart"/>
      <w:r w:rsidRPr="0099783B">
        <w:rPr>
          <w:sz w:val="22"/>
          <w:szCs w:val="22"/>
        </w:rPr>
        <w:t>Table 1.</w:t>
      </w:r>
      <w:proofErr w:type="gramEnd"/>
      <w:r w:rsidRPr="0099783B">
        <w:rPr>
          <w:sz w:val="22"/>
          <w:szCs w:val="22"/>
        </w:rPr>
        <w:t xml:space="preserve"> Pretest and Posttest Results of Students' Mathematical Connection Ability</w:t>
      </w:r>
    </w:p>
    <w:tbl>
      <w:tblPr>
        <w:tblStyle w:val="TableGrid"/>
        <w:tblW w:w="0" w:type="auto"/>
        <w:jc w:val="center"/>
        <w:tblInd w:w="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2700"/>
        <w:gridCol w:w="2520"/>
      </w:tblGrid>
      <w:tr w:rsidR="0099783B" w:rsidRPr="0099783B" w:rsidTr="0099783B">
        <w:trPr>
          <w:jc w:val="center"/>
        </w:trPr>
        <w:tc>
          <w:tcPr>
            <w:tcW w:w="1788" w:type="dxa"/>
            <w:tcBorders>
              <w:top w:val="single" w:sz="4" w:space="0" w:color="auto"/>
              <w:left w:val="nil"/>
              <w:bottom w:val="single" w:sz="4" w:space="0" w:color="auto"/>
              <w:right w:val="nil"/>
            </w:tcBorders>
            <w:hideMark/>
          </w:tcPr>
          <w:p w:rsidR="0099783B" w:rsidRPr="0099783B" w:rsidRDefault="0099783B">
            <w:pPr>
              <w:spacing w:line="288" w:lineRule="auto"/>
              <w:ind w:left="134"/>
              <w:rPr>
                <w:rFonts w:ascii="Times New Roman" w:hAnsi="Times New Roman"/>
                <w:sz w:val="22"/>
                <w:szCs w:val="22"/>
              </w:rPr>
            </w:pPr>
            <w:r w:rsidRPr="0099783B">
              <w:rPr>
                <w:rFonts w:ascii="Times New Roman" w:hAnsi="Times New Roman"/>
                <w:sz w:val="22"/>
                <w:szCs w:val="22"/>
              </w:rPr>
              <w:t>Data</w:t>
            </w:r>
          </w:p>
        </w:tc>
        <w:tc>
          <w:tcPr>
            <w:tcW w:w="2700" w:type="dxa"/>
            <w:tcBorders>
              <w:top w:val="single" w:sz="4" w:space="0" w:color="auto"/>
              <w:left w:val="nil"/>
              <w:bottom w:val="single" w:sz="4" w:space="0" w:color="auto"/>
              <w:right w:val="nil"/>
            </w:tcBorders>
            <w:hideMark/>
          </w:tcPr>
          <w:p w:rsidR="0099783B" w:rsidRPr="0099783B" w:rsidRDefault="0099783B">
            <w:pPr>
              <w:spacing w:line="288" w:lineRule="auto"/>
              <w:rPr>
                <w:rFonts w:ascii="Times New Roman" w:hAnsi="Times New Roman"/>
                <w:sz w:val="22"/>
                <w:szCs w:val="22"/>
                <w:lang w:val="en-US"/>
              </w:rPr>
            </w:pPr>
            <w:r w:rsidRPr="0099783B">
              <w:rPr>
                <w:rFonts w:ascii="Times New Roman" w:hAnsi="Times New Roman"/>
                <w:sz w:val="22"/>
                <w:szCs w:val="22"/>
                <w:lang w:val="en-US"/>
              </w:rPr>
              <w:t>Pretest</w:t>
            </w:r>
          </w:p>
        </w:tc>
        <w:tc>
          <w:tcPr>
            <w:tcW w:w="2520" w:type="dxa"/>
            <w:tcBorders>
              <w:top w:val="single" w:sz="4" w:space="0" w:color="auto"/>
              <w:left w:val="nil"/>
              <w:bottom w:val="single" w:sz="4" w:space="0" w:color="auto"/>
              <w:right w:val="nil"/>
            </w:tcBorders>
            <w:hideMark/>
          </w:tcPr>
          <w:p w:rsidR="0099783B" w:rsidRPr="0099783B" w:rsidRDefault="0099783B">
            <w:pPr>
              <w:spacing w:line="288" w:lineRule="auto"/>
              <w:rPr>
                <w:rFonts w:ascii="Times New Roman" w:hAnsi="Times New Roman"/>
                <w:sz w:val="22"/>
                <w:szCs w:val="22"/>
                <w:lang w:val="en-US"/>
              </w:rPr>
            </w:pPr>
            <w:r w:rsidRPr="0099783B">
              <w:rPr>
                <w:rFonts w:ascii="Times New Roman" w:hAnsi="Times New Roman"/>
                <w:sz w:val="22"/>
                <w:szCs w:val="22"/>
                <w:lang w:val="en-US"/>
              </w:rPr>
              <w:t>Posttest</w:t>
            </w:r>
          </w:p>
        </w:tc>
      </w:tr>
      <w:tr w:rsidR="0099783B" w:rsidRPr="0099783B" w:rsidTr="0099783B">
        <w:trPr>
          <w:jc w:val="center"/>
        </w:trPr>
        <w:tc>
          <w:tcPr>
            <w:tcW w:w="1788" w:type="dxa"/>
            <w:tcBorders>
              <w:top w:val="single" w:sz="4" w:space="0" w:color="auto"/>
              <w:left w:val="nil"/>
              <w:bottom w:val="nil"/>
              <w:right w:val="nil"/>
            </w:tcBorders>
            <w:vAlign w:val="bottom"/>
            <w:hideMark/>
          </w:tcPr>
          <w:p w:rsidR="0099783B" w:rsidRPr="0099783B" w:rsidRDefault="00C17CB5">
            <w:pPr>
              <w:spacing w:line="288" w:lineRule="auto"/>
              <w:rPr>
                <w:rFonts w:ascii="Times New Roman" w:hAnsi="Times New Roman"/>
                <w:color w:val="000000"/>
                <w:sz w:val="22"/>
                <w:szCs w:val="22"/>
              </w:rPr>
            </w:pPr>
            <m:oMathPara>
              <m:oMath>
                <m:acc>
                  <m:accPr>
                    <m:chr m:val="̅"/>
                    <m:ctrlPr>
                      <w:rPr>
                        <w:rFonts w:ascii="Cambria Math" w:hAnsi="Cambria Math"/>
                        <w:i/>
                        <w:sz w:val="22"/>
                        <w:szCs w:val="22"/>
                        <w:lang w:val="sv-SE"/>
                      </w:rPr>
                    </m:ctrlPr>
                  </m:accPr>
                  <m:e>
                    <m:r>
                      <w:rPr>
                        <w:rFonts w:ascii="Cambria Math" w:hAnsi="Cambria Math"/>
                        <w:sz w:val="22"/>
                        <w:szCs w:val="22"/>
                        <w:lang w:val="sv-SE"/>
                      </w:rPr>
                      <m:t>x</m:t>
                    </m:r>
                  </m:e>
                </m:acc>
              </m:oMath>
            </m:oMathPara>
          </w:p>
        </w:tc>
        <w:tc>
          <w:tcPr>
            <w:tcW w:w="2700" w:type="dxa"/>
            <w:tcBorders>
              <w:top w:val="single" w:sz="4" w:space="0" w:color="auto"/>
              <w:left w:val="nil"/>
              <w:bottom w:val="nil"/>
              <w:right w:val="nil"/>
            </w:tcBorders>
            <w:vAlign w:val="bottom"/>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45.25</w:t>
            </w:r>
          </w:p>
        </w:tc>
        <w:tc>
          <w:tcPr>
            <w:tcW w:w="2520" w:type="dxa"/>
            <w:tcBorders>
              <w:top w:val="single" w:sz="4" w:space="0" w:color="auto"/>
              <w:left w:val="nil"/>
              <w:bottom w:val="nil"/>
              <w:right w:val="nil"/>
            </w:tcBorders>
            <w:vAlign w:val="bottom"/>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76.06</w:t>
            </w:r>
          </w:p>
        </w:tc>
      </w:tr>
      <w:tr w:rsidR="0099783B" w:rsidRPr="0099783B" w:rsidTr="0099783B">
        <w:trPr>
          <w:jc w:val="center"/>
        </w:trPr>
        <w:tc>
          <w:tcPr>
            <w:tcW w:w="1788" w:type="dxa"/>
            <w:vAlign w:val="bottom"/>
            <w:hideMark/>
          </w:tcPr>
          <w:p w:rsidR="0099783B" w:rsidRPr="0099783B" w:rsidRDefault="00C17CB5">
            <w:pPr>
              <w:spacing w:line="288" w:lineRule="auto"/>
              <w:rPr>
                <w:rFonts w:ascii="Times New Roman" w:hAnsi="Times New Roman"/>
                <w:color w:val="000000"/>
                <w:sz w:val="22"/>
                <w:szCs w:val="22"/>
              </w:rPr>
            </w:pPr>
            <m:oMathPara>
              <m:oMath>
                <m:sSup>
                  <m:sSupPr>
                    <m:ctrlPr>
                      <w:rPr>
                        <w:rFonts w:ascii="Cambria Math" w:hAnsi="Cambria Math"/>
                        <w:i/>
                        <w:sz w:val="22"/>
                        <w:szCs w:val="22"/>
                        <w:lang w:val="sv-SE"/>
                      </w:rPr>
                    </m:ctrlPr>
                  </m:sSupPr>
                  <m:e>
                    <m:r>
                      <w:rPr>
                        <w:rFonts w:ascii="Cambria Math" w:hAnsi="Cambria Math"/>
                        <w:sz w:val="22"/>
                        <w:szCs w:val="22"/>
                        <w:lang w:val="sv-SE"/>
                      </w:rPr>
                      <m:t>s</m:t>
                    </m:r>
                  </m:e>
                  <m:sup>
                    <m:r>
                      <w:rPr>
                        <w:rFonts w:ascii="Cambria Math" w:hAnsi="Cambria Math"/>
                        <w:sz w:val="22"/>
                        <w:szCs w:val="22"/>
                        <w:lang w:val="sv-SE"/>
                      </w:rPr>
                      <m:t>2</m:t>
                    </m:r>
                  </m:sup>
                </m:sSup>
              </m:oMath>
            </m:oMathPara>
          </w:p>
        </w:tc>
        <w:tc>
          <w:tcPr>
            <w:tcW w:w="2700" w:type="dxa"/>
            <w:vAlign w:val="bottom"/>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105.04</w:t>
            </w:r>
          </w:p>
        </w:tc>
        <w:tc>
          <w:tcPr>
            <w:tcW w:w="2520" w:type="dxa"/>
            <w:vAlign w:val="bottom"/>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52.65</w:t>
            </w:r>
          </w:p>
        </w:tc>
      </w:tr>
      <w:tr w:rsidR="0099783B" w:rsidRPr="0099783B" w:rsidTr="0099783B">
        <w:trPr>
          <w:jc w:val="center"/>
        </w:trPr>
        <w:tc>
          <w:tcPr>
            <w:tcW w:w="1788" w:type="dxa"/>
            <w:vAlign w:val="bottom"/>
            <w:hideMark/>
          </w:tcPr>
          <w:p w:rsidR="0099783B" w:rsidRPr="0099783B" w:rsidRDefault="0099783B">
            <w:pPr>
              <w:spacing w:line="288" w:lineRule="auto"/>
              <w:rPr>
                <w:rFonts w:ascii="Times New Roman" w:hAnsi="Times New Roman"/>
                <w:color w:val="000000"/>
                <w:sz w:val="22"/>
                <w:szCs w:val="22"/>
              </w:rPr>
            </w:pPr>
            <m:oMathPara>
              <m:oMath>
                <m:r>
                  <w:rPr>
                    <w:rFonts w:ascii="Cambria Math" w:hAnsi="Cambria Math"/>
                    <w:sz w:val="22"/>
                    <w:szCs w:val="22"/>
                    <w:lang w:val="sv-SE"/>
                  </w:rPr>
                  <m:t>s</m:t>
                </m:r>
              </m:oMath>
            </m:oMathPara>
          </w:p>
        </w:tc>
        <w:tc>
          <w:tcPr>
            <w:tcW w:w="2700" w:type="dxa"/>
            <w:vAlign w:val="bottom"/>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10.25</w:t>
            </w:r>
          </w:p>
        </w:tc>
        <w:tc>
          <w:tcPr>
            <w:tcW w:w="2520" w:type="dxa"/>
            <w:vAlign w:val="bottom"/>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7.26</w:t>
            </w:r>
          </w:p>
        </w:tc>
      </w:tr>
      <w:tr w:rsidR="0099783B" w:rsidRPr="0099783B" w:rsidTr="0099783B">
        <w:trPr>
          <w:jc w:val="center"/>
        </w:trPr>
        <w:tc>
          <w:tcPr>
            <w:tcW w:w="1788" w:type="dxa"/>
            <w:vAlign w:val="bottom"/>
            <w:hideMark/>
          </w:tcPr>
          <w:p w:rsidR="0099783B" w:rsidRPr="0099783B" w:rsidRDefault="0099783B">
            <w:pPr>
              <w:spacing w:line="288" w:lineRule="auto"/>
              <w:rPr>
                <w:rFonts w:ascii="Times New Roman" w:hAnsi="Times New Roman"/>
                <w:sz w:val="22"/>
                <w:szCs w:val="22"/>
                <w:lang w:val="sv-SE"/>
              </w:rPr>
            </w:pPr>
            <w:r w:rsidRPr="0099783B">
              <w:rPr>
                <w:rFonts w:ascii="Times New Roman" w:hAnsi="Times New Roman"/>
                <w:sz w:val="22"/>
                <w:szCs w:val="22"/>
                <w:lang w:val="sv-SE"/>
              </w:rPr>
              <w:t>N</w:t>
            </w:r>
          </w:p>
        </w:tc>
        <w:tc>
          <w:tcPr>
            <w:tcW w:w="2700" w:type="dxa"/>
            <w:vAlign w:val="bottom"/>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33</w:t>
            </w:r>
          </w:p>
        </w:tc>
        <w:tc>
          <w:tcPr>
            <w:tcW w:w="2520" w:type="dxa"/>
            <w:vAlign w:val="bottom"/>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33</w:t>
            </w:r>
          </w:p>
        </w:tc>
      </w:tr>
      <w:tr w:rsidR="0099783B" w:rsidRPr="0099783B" w:rsidTr="0099783B">
        <w:trPr>
          <w:jc w:val="center"/>
        </w:trPr>
        <w:tc>
          <w:tcPr>
            <w:tcW w:w="1788" w:type="dxa"/>
            <w:vAlign w:val="bottom"/>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Max Value</w:t>
            </w:r>
          </w:p>
        </w:tc>
        <w:tc>
          <w:tcPr>
            <w:tcW w:w="2700" w:type="dxa"/>
            <w:vAlign w:val="bottom"/>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63.64</w:t>
            </w:r>
          </w:p>
        </w:tc>
        <w:tc>
          <w:tcPr>
            <w:tcW w:w="2520" w:type="dxa"/>
            <w:vAlign w:val="bottom"/>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87.33</w:t>
            </w:r>
          </w:p>
        </w:tc>
      </w:tr>
      <w:tr w:rsidR="0099783B" w:rsidRPr="0099783B" w:rsidTr="0099783B">
        <w:trPr>
          <w:jc w:val="center"/>
        </w:trPr>
        <w:tc>
          <w:tcPr>
            <w:tcW w:w="1788" w:type="dxa"/>
            <w:tcBorders>
              <w:top w:val="nil"/>
              <w:left w:val="nil"/>
              <w:bottom w:val="single" w:sz="4" w:space="0" w:color="auto"/>
              <w:right w:val="nil"/>
            </w:tcBorders>
            <w:vAlign w:val="bottom"/>
            <w:hideMark/>
          </w:tcPr>
          <w:p w:rsidR="0099783B" w:rsidRPr="0099783B" w:rsidRDefault="0099783B">
            <w:pPr>
              <w:spacing w:line="288" w:lineRule="auto"/>
              <w:rPr>
                <w:rFonts w:ascii="Times New Roman" w:hAnsi="Times New Roman"/>
                <w:color w:val="000000"/>
                <w:sz w:val="22"/>
                <w:szCs w:val="22"/>
                <w:lang w:val="en-US"/>
              </w:rPr>
            </w:pPr>
            <w:r w:rsidRPr="0099783B">
              <w:rPr>
                <w:rFonts w:ascii="Times New Roman" w:hAnsi="Times New Roman"/>
                <w:color w:val="000000"/>
                <w:sz w:val="22"/>
                <w:szCs w:val="22"/>
                <w:lang w:val="en-US"/>
              </w:rPr>
              <w:t>Min Value</w:t>
            </w:r>
          </w:p>
        </w:tc>
        <w:tc>
          <w:tcPr>
            <w:tcW w:w="2700" w:type="dxa"/>
            <w:tcBorders>
              <w:top w:val="nil"/>
              <w:left w:val="nil"/>
              <w:bottom w:val="single" w:sz="4" w:space="0" w:color="auto"/>
              <w:right w:val="nil"/>
            </w:tcBorders>
            <w:vAlign w:val="bottom"/>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28.41</w:t>
            </w:r>
          </w:p>
        </w:tc>
        <w:tc>
          <w:tcPr>
            <w:tcW w:w="2520" w:type="dxa"/>
            <w:tcBorders>
              <w:top w:val="nil"/>
              <w:left w:val="nil"/>
              <w:bottom w:val="single" w:sz="4" w:space="0" w:color="auto"/>
              <w:right w:val="nil"/>
            </w:tcBorders>
            <w:vAlign w:val="bottom"/>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58.00</w:t>
            </w:r>
          </w:p>
        </w:tc>
      </w:tr>
    </w:tbl>
    <w:p w:rsidR="0099783B" w:rsidRPr="0099783B" w:rsidRDefault="0099783B" w:rsidP="0099783B">
      <w:pPr>
        <w:pStyle w:val="NormalWeb"/>
        <w:spacing w:before="0" w:beforeAutospacing="0" w:after="0" w:afterAutospacing="0" w:line="288" w:lineRule="auto"/>
        <w:ind w:left="720"/>
        <w:jc w:val="both"/>
        <w:rPr>
          <w:sz w:val="22"/>
          <w:szCs w:val="22"/>
          <w:lang w:val="sv-SE"/>
        </w:rPr>
      </w:pPr>
    </w:p>
    <w:p w:rsidR="0099783B" w:rsidRPr="0099783B" w:rsidRDefault="0099783B" w:rsidP="0099783B">
      <w:pPr>
        <w:pStyle w:val="NormalWeb"/>
        <w:spacing w:before="0" w:beforeAutospacing="0" w:after="0" w:afterAutospacing="0" w:line="288" w:lineRule="auto"/>
        <w:ind w:firstLine="720"/>
        <w:jc w:val="both"/>
        <w:rPr>
          <w:sz w:val="22"/>
          <w:szCs w:val="22"/>
        </w:rPr>
      </w:pPr>
      <w:r w:rsidRPr="0099783B">
        <w:rPr>
          <w:sz w:val="22"/>
          <w:szCs w:val="22"/>
        </w:rPr>
        <w:lastRenderedPageBreak/>
        <w:t xml:space="preserve">Based on the table above, it can be seen that the average score of students' mathematical connection skills increased by 30.81 points, from 45.25 to 76.06. Statistically, the calculation is done by t-test. From the results of calculations with the t-test obtained </w:t>
      </w:r>
      <w:r w:rsidRPr="0099783B">
        <w:rPr>
          <w:position w:val="-14"/>
          <w:sz w:val="22"/>
          <w:szCs w:val="22"/>
          <w:lang w:val="id-ID" w:eastAsia="id-ID"/>
        </w:rPr>
        <w:object w:dxaOrig="52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8.75pt" o:ole="">
            <v:imagedata r:id="rId9" o:title=""/>
          </v:shape>
          <o:OLEObject Type="Embed" ProgID="Equation.3" ShapeID="_x0000_i1025" DrawAspect="Content" ObjectID="_1745665400" r:id="rId10"/>
        </w:object>
      </w:r>
      <w:r w:rsidRPr="0099783B">
        <w:rPr>
          <w:sz w:val="22"/>
          <w:szCs w:val="22"/>
        </w:rPr>
        <w:t>= 16</w:t>
      </w:r>
      <w:proofErr w:type="gramStart"/>
      <w:r w:rsidRPr="0099783B">
        <w:rPr>
          <w:sz w:val="22"/>
          <w:szCs w:val="22"/>
        </w:rPr>
        <w:t>,13</w:t>
      </w:r>
      <w:proofErr w:type="gramEnd"/>
      <w:r w:rsidRPr="0099783B">
        <w:rPr>
          <w:sz w:val="22"/>
          <w:szCs w:val="22"/>
        </w:rPr>
        <w:t xml:space="preserve"> and </w:t>
      </w:r>
      <w:r w:rsidRPr="0099783B">
        <w:rPr>
          <w:position w:val="-12"/>
          <w:sz w:val="22"/>
          <w:szCs w:val="22"/>
          <w:lang w:val="id-ID" w:eastAsia="id-ID"/>
        </w:rPr>
        <w:object w:dxaOrig="435" w:dyaOrig="360">
          <v:shape id="_x0000_i1026" type="#_x0000_t75" style="width:21.75pt;height:18pt" o:ole="">
            <v:imagedata r:id="rId11" o:title=""/>
          </v:shape>
          <o:OLEObject Type="Embed" ProgID="Equation.3" ShapeID="_x0000_i1026" DrawAspect="Content" ObjectID="_1745665401" r:id="rId12"/>
        </w:object>
      </w:r>
      <w:r w:rsidRPr="0099783B">
        <w:rPr>
          <w:sz w:val="22"/>
          <w:szCs w:val="22"/>
        </w:rPr>
        <w:t xml:space="preserve">= 1,70. </w:t>
      </w:r>
      <w:proofErr w:type="gramStart"/>
      <w:r w:rsidRPr="0099783B">
        <w:rPr>
          <w:sz w:val="22"/>
          <w:szCs w:val="22"/>
        </w:rPr>
        <w:t xml:space="preserve">Because </w:t>
      </w:r>
      <w:proofErr w:type="gramEnd"/>
      <w:r w:rsidRPr="0099783B">
        <w:rPr>
          <w:position w:val="-14"/>
          <w:sz w:val="22"/>
          <w:szCs w:val="22"/>
          <w:lang w:val="sv-SE" w:eastAsia="id-ID"/>
        </w:rPr>
        <w:object w:dxaOrig="1200" w:dyaOrig="375">
          <v:shape id="_x0000_i1027" type="#_x0000_t75" style="width:60pt;height:18.75pt" o:ole="">
            <v:imagedata r:id="rId13" o:title=""/>
          </v:shape>
          <o:OLEObject Type="Embed" ProgID="Equation.3" ShapeID="_x0000_i1027" DrawAspect="Content" ObjectID="_1745665402" r:id="rId14"/>
        </w:object>
      </w:r>
      <w:r w:rsidRPr="0099783B">
        <w:rPr>
          <w:sz w:val="22"/>
          <w:szCs w:val="22"/>
        </w:rPr>
        <w:t xml:space="preserve">, then </w:t>
      </w:r>
      <w:r w:rsidRPr="0099783B">
        <w:rPr>
          <w:sz w:val="22"/>
          <w:szCs w:val="22"/>
          <w:lang w:val="sv-SE"/>
        </w:rPr>
        <w:t>H</w:t>
      </w:r>
      <w:r w:rsidRPr="0099783B">
        <w:rPr>
          <w:sz w:val="22"/>
          <w:szCs w:val="22"/>
          <w:vertAlign w:val="subscript"/>
          <w:lang w:val="sv-SE"/>
        </w:rPr>
        <w:t>0</w:t>
      </w:r>
      <w:r w:rsidRPr="0099783B">
        <w:rPr>
          <w:sz w:val="22"/>
          <w:szCs w:val="22"/>
        </w:rPr>
        <w:t xml:space="preserve"> is rejected or </w:t>
      </w:r>
      <w:r w:rsidRPr="0099783B">
        <w:rPr>
          <w:sz w:val="22"/>
          <w:szCs w:val="22"/>
          <w:lang w:val="sv-SE"/>
        </w:rPr>
        <w:t>H</w:t>
      </w:r>
      <w:r w:rsidRPr="0099783B">
        <w:rPr>
          <w:sz w:val="22"/>
          <w:szCs w:val="22"/>
          <w:vertAlign w:val="subscript"/>
          <w:lang w:val="sv-SE"/>
        </w:rPr>
        <w:t>1</w:t>
      </w:r>
      <w:r w:rsidRPr="0099783B">
        <w:rPr>
          <w:sz w:val="22"/>
          <w:szCs w:val="22"/>
        </w:rPr>
        <w:t xml:space="preserve"> is accepted. It can be concluded that students' mathematical connection abilities are better after applying learning with mind mapping.</w:t>
      </w:r>
    </w:p>
    <w:p w:rsidR="0099783B" w:rsidRPr="0099783B" w:rsidRDefault="0099783B" w:rsidP="0099783B">
      <w:pPr>
        <w:pStyle w:val="NormalWeb"/>
        <w:spacing w:before="0" w:beforeAutospacing="0" w:after="0" w:afterAutospacing="0" w:line="288" w:lineRule="auto"/>
        <w:ind w:firstLine="720"/>
        <w:jc w:val="both"/>
        <w:rPr>
          <w:i/>
          <w:sz w:val="22"/>
          <w:szCs w:val="22"/>
        </w:rPr>
      </w:pPr>
      <w:r w:rsidRPr="0099783B">
        <w:rPr>
          <w:sz w:val="22"/>
          <w:szCs w:val="22"/>
        </w:rPr>
        <w:t>Furthermore, the scores of pretest and posttest are then grouped based on the connection aspect. From these scores, the average and standard deviation calculations were carried out which can be seen in Table 2 below:</w:t>
      </w:r>
    </w:p>
    <w:p w:rsidR="0099783B" w:rsidRPr="0099783B" w:rsidRDefault="0099783B" w:rsidP="0099783B">
      <w:pPr>
        <w:spacing w:line="288" w:lineRule="auto"/>
        <w:jc w:val="center"/>
        <w:outlineLvl w:val="0"/>
        <w:rPr>
          <w:sz w:val="22"/>
          <w:szCs w:val="22"/>
          <w:lang w:val="id-ID"/>
        </w:rPr>
      </w:pPr>
      <w:proofErr w:type="gramStart"/>
      <w:r w:rsidRPr="0099783B">
        <w:rPr>
          <w:sz w:val="22"/>
          <w:szCs w:val="22"/>
        </w:rPr>
        <w:t>Table 2.</w:t>
      </w:r>
      <w:proofErr w:type="gramEnd"/>
      <w:r w:rsidRPr="0099783B">
        <w:rPr>
          <w:sz w:val="22"/>
          <w:szCs w:val="22"/>
        </w:rPr>
        <w:t xml:space="preserve"> Scores of Each Aspect of Students' Mathematical Connection Ability</w:t>
      </w:r>
    </w:p>
    <w:tbl>
      <w:tblPr>
        <w:tblStyle w:val="TableGrid"/>
        <w:tblW w:w="5715" w:type="dxa"/>
        <w:jc w:val="center"/>
        <w:tblInd w:w="-466" w:type="dxa"/>
        <w:tblLayout w:type="fixed"/>
        <w:tblLook w:val="04A0" w:firstRow="1" w:lastRow="0" w:firstColumn="1" w:lastColumn="0" w:noHBand="0" w:noVBand="1"/>
      </w:tblPr>
      <w:tblGrid>
        <w:gridCol w:w="1746"/>
        <w:gridCol w:w="954"/>
        <w:gridCol w:w="979"/>
        <w:gridCol w:w="992"/>
        <w:gridCol w:w="1044"/>
      </w:tblGrid>
      <w:tr w:rsidR="0099783B" w:rsidRPr="0099783B" w:rsidTr="0099783B">
        <w:trPr>
          <w:jc w:val="center"/>
        </w:trPr>
        <w:tc>
          <w:tcPr>
            <w:tcW w:w="1747" w:type="dxa"/>
            <w:vMerge w:val="restart"/>
            <w:tcBorders>
              <w:top w:val="single" w:sz="4" w:space="0" w:color="auto"/>
              <w:left w:val="single" w:sz="4" w:space="0" w:color="auto"/>
              <w:bottom w:val="single" w:sz="4" w:space="0" w:color="auto"/>
              <w:right w:val="single" w:sz="4" w:space="0" w:color="auto"/>
            </w:tcBorders>
            <w:vAlign w:val="center"/>
            <w:hideMark/>
          </w:tcPr>
          <w:p w:rsidR="0099783B" w:rsidRPr="0099783B" w:rsidRDefault="0099783B">
            <w:pPr>
              <w:spacing w:line="288" w:lineRule="auto"/>
              <w:rPr>
                <w:rFonts w:ascii="Times New Roman" w:hAnsi="Times New Roman"/>
                <w:sz w:val="22"/>
                <w:szCs w:val="22"/>
              </w:rPr>
            </w:pPr>
            <w:r w:rsidRPr="0099783B">
              <w:rPr>
                <w:rFonts w:ascii="Times New Roman" w:hAnsi="Times New Roman"/>
                <w:sz w:val="22"/>
                <w:szCs w:val="22"/>
              </w:rPr>
              <w:t>Connection Aspect</w:t>
            </w:r>
          </w:p>
        </w:tc>
        <w:tc>
          <w:tcPr>
            <w:tcW w:w="1933" w:type="dxa"/>
            <w:gridSpan w:val="2"/>
            <w:tcBorders>
              <w:top w:val="single" w:sz="4" w:space="0" w:color="auto"/>
              <w:left w:val="single" w:sz="4" w:space="0" w:color="auto"/>
              <w:bottom w:val="single" w:sz="4" w:space="0" w:color="auto"/>
              <w:right w:val="single" w:sz="4" w:space="0" w:color="auto"/>
            </w:tcBorders>
            <w:vAlign w:val="center"/>
            <w:hideMark/>
          </w:tcPr>
          <w:p w:rsidR="0099783B" w:rsidRPr="0099783B" w:rsidRDefault="0099783B">
            <w:pPr>
              <w:spacing w:line="288" w:lineRule="auto"/>
              <w:rPr>
                <w:rFonts w:ascii="Times New Roman" w:hAnsi="Times New Roman"/>
                <w:sz w:val="22"/>
                <w:szCs w:val="22"/>
              </w:rPr>
            </w:pPr>
            <w:r w:rsidRPr="0099783B">
              <w:rPr>
                <w:rFonts w:ascii="Times New Roman" w:eastAsia="Calibri" w:hAnsi="Times New Roman"/>
                <w:position w:val="-4"/>
                <w:sz w:val="22"/>
                <w:szCs w:val="22"/>
                <w:lang w:val="en-US" w:eastAsia="en-US"/>
              </w:rPr>
              <w:object w:dxaOrig="285" w:dyaOrig="315">
                <v:shape id="_x0000_i1028" type="#_x0000_t75" style="width:14.25pt;height:15.75pt" o:ole="">
                  <v:imagedata r:id="rId15" o:title=""/>
                </v:shape>
                <o:OLEObject Type="Embed" ProgID="Equation.3" ShapeID="_x0000_i1028" DrawAspect="Content" ObjectID="_1745665403" r:id="rId16"/>
              </w:object>
            </w:r>
          </w:p>
        </w:tc>
        <w:tc>
          <w:tcPr>
            <w:tcW w:w="2036" w:type="dxa"/>
            <w:gridSpan w:val="2"/>
            <w:tcBorders>
              <w:top w:val="single" w:sz="4" w:space="0" w:color="auto"/>
              <w:left w:val="single" w:sz="4" w:space="0" w:color="auto"/>
              <w:bottom w:val="single" w:sz="4" w:space="0" w:color="auto"/>
              <w:right w:val="single" w:sz="4" w:space="0" w:color="auto"/>
            </w:tcBorders>
            <w:hideMark/>
          </w:tcPr>
          <w:p w:rsidR="0099783B" w:rsidRPr="0099783B" w:rsidRDefault="0099783B">
            <w:pPr>
              <w:spacing w:line="288" w:lineRule="auto"/>
              <w:ind w:right="459"/>
              <w:rPr>
                <w:rFonts w:ascii="Times New Roman" w:hAnsi="Times New Roman"/>
                <w:sz w:val="22"/>
                <w:szCs w:val="22"/>
              </w:rPr>
            </w:pPr>
            <w:r w:rsidRPr="0099783B">
              <w:rPr>
                <w:rFonts w:ascii="Times New Roman" w:hAnsi="Times New Roman"/>
                <w:sz w:val="22"/>
                <w:szCs w:val="22"/>
              </w:rPr>
              <w:t>S</w:t>
            </w:r>
          </w:p>
        </w:tc>
      </w:tr>
      <w:tr w:rsidR="0099783B" w:rsidRPr="0099783B" w:rsidTr="0099783B">
        <w:trPr>
          <w:trHeight w:val="422"/>
          <w:jc w:val="center"/>
        </w:trPr>
        <w:tc>
          <w:tcPr>
            <w:tcW w:w="1747" w:type="dxa"/>
            <w:vMerge/>
            <w:tcBorders>
              <w:top w:val="single" w:sz="4" w:space="0" w:color="auto"/>
              <w:left w:val="single" w:sz="4" w:space="0" w:color="auto"/>
              <w:bottom w:val="single" w:sz="4" w:space="0" w:color="auto"/>
              <w:right w:val="single" w:sz="4" w:space="0" w:color="auto"/>
            </w:tcBorders>
            <w:vAlign w:val="center"/>
            <w:hideMark/>
          </w:tcPr>
          <w:p w:rsidR="0099783B" w:rsidRPr="0099783B" w:rsidRDefault="0099783B">
            <w:pPr>
              <w:rPr>
                <w:rFonts w:ascii="Times New Roman" w:hAnsi="Times New Roman"/>
                <w:sz w:val="22"/>
                <w:szCs w:val="22"/>
              </w:rPr>
            </w:pPr>
          </w:p>
        </w:tc>
        <w:tc>
          <w:tcPr>
            <w:tcW w:w="954" w:type="dxa"/>
            <w:tcBorders>
              <w:top w:val="single" w:sz="4" w:space="0" w:color="auto"/>
              <w:left w:val="single" w:sz="4" w:space="0" w:color="auto"/>
              <w:bottom w:val="single" w:sz="4" w:space="0" w:color="auto"/>
              <w:right w:val="single" w:sz="4" w:space="0" w:color="auto"/>
            </w:tcBorders>
            <w:hideMark/>
          </w:tcPr>
          <w:p w:rsidR="0099783B" w:rsidRPr="0099783B" w:rsidRDefault="0099783B">
            <w:pPr>
              <w:spacing w:line="288" w:lineRule="auto"/>
              <w:jc w:val="both"/>
              <w:rPr>
                <w:rFonts w:ascii="Times New Roman" w:hAnsi="Times New Roman"/>
                <w:sz w:val="22"/>
                <w:szCs w:val="22"/>
                <w:lang w:val="en-US"/>
              </w:rPr>
            </w:pPr>
            <w:r w:rsidRPr="0099783B">
              <w:rPr>
                <w:rFonts w:ascii="Times New Roman" w:hAnsi="Times New Roman"/>
                <w:sz w:val="22"/>
                <w:szCs w:val="22"/>
                <w:lang w:val="en-US"/>
              </w:rPr>
              <w:t>Pretest</w:t>
            </w:r>
          </w:p>
        </w:tc>
        <w:tc>
          <w:tcPr>
            <w:tcW w:w="979" w:type="dxa"/>
            <w:tcBorders>
              <w:top w:val="single" w:sz="4" w:space="0" w:color="auto"/>
              <w:left w:val="single" w:sz="4" w:space="0" w:color="auto"/>
              <w:bottom w:val="single" w:sz="4" w:space="0" w:color="auto"/>
              <w:right w:val="single" w:sz="4" w:space="0" w:color="auto"/>
            </w:tcBorders>
            <w:hideMark/>
          </w:tcPr>
          <w:p w:rsidR="0099783B" w:rsidRPr="0099783B" w:rsidRDefault="0099783B">
            <w:pPr>
              <w:spacing w:line="288" w:lineRule="auto"/>
              <w:jc w:val="both"/>
              <w:rPr>
                <w:rFonts w:ascii="Times New Roman" w:hAnsi="Times New Roman"/>
                <w:sz w:val="22"/>
                <w:szCs w:val="22"/>
                <w:lang w:val="en-US"/>
              </w:rPr>
            </w:pPr>
            <w:r w:rsidRPr="0099783B">
              <w:rPr>
                <w:rFonts w:ascii="Times New Roman" w:hAnsi="Times New Roman"/>
                <w:sz w:val="22"/>
                <w:szCs w:val="22"/>
                <w:lang w:val="en-US"/>
              </w:rPr>
              <w:t>Posttest</w:t>
            </w:r>
          </w:p>
        </w:tc>
        <w:tc>
          <w:tcPr>
            <w:tcW w:w="992" w:type="dxa"/>
            <w:tcBorders>
              <w:top w:val="single" w:sz="4" w:space="0" w:color="auto"/>
              <w:left w:val="single" w:sz="4" w:space="0" w:color="auto"/>
              <w:bottom w:val="single" w:sz="4" w:space="0" w:color="auto"/>
              <w:right w:val="single" w:sz="4" w:space="0" w:color="auto"/>
            </w:tcBorders>
            <w:hideMark/>
          </w:tcPr>
          <w:p w:rsidR="0099783B" w:rsidRPr="0099783B" w:rsidRDefault="0099783B">
            <w:pPr>
              <w:spacing w:line="288" w:lineRule="auto"/>
              <w:jc w:val="both"/>
              <w:rPr>
                <w:rFonts w:ascii="Times New Roman" w:hAnsi="Times New Roman"/>
                <w:sz w:val="22"/>
                <w:szCs w:val="22"/>
              </w:rPr>
            </w:pPr>
            <w:r w:rsidRPr="0099783B">
              <w:rPr>
                <w:rFonts w:ascii="Times New Roman" w:hAnsi="Times New Roman"/>
                <w:sz w:val="22"/>
                <w:szCs w:val="22"/>
                <w:lang w:val="en-US"/>
              </w:rPr>
              <w:t>Pretest</w:t>
            </w:r>
          </w:p>
        </w:tc>
        <w:tc>
          <w:tcPr>
            <w:tcW w:w="1044" w:type="dxa"/>
            <w:tcBorders>
              <w:top w:val="single" w:sz="4" w:space="0" w:color="auto"/>
              <w:left w:val="single" w:sz="4" w:space="0" w:color="auto"/>
              <w:bottom w:val="single" w:sz="4" w:space="0" w:color="auto"/>
              <w:right w:val="single" w:sz="4" w:space="0" w:color="auto"/>
            </w:tcBorders>
            <w:hideMark/>
          </w:tcPr>
          <w:p w:rsidR="0099783B" w:rsidRPr="0099783B" w:rsidRDefault="0099783B">
            <w:pPr>
              <w:spacing w:line="288" w:lineRule="auto"/>
              <w:jc w:val="both"/>
              <w:rPr>
                <w:rFonts w:ascii="Times New Roman" w:hAnsi="Times New Roman"/>
                <w:sz w:val="22"/>
                <w:szCs w:val="22"/>
              </w:rPr>
            </w:pPr>
            <w:r w:rsidRPr="0099783B">
              <w:rPr>
                <w:rFonts w:ascii="Times New Roman" w:hAnsi="Times New Roman"/>
                <w:sz w:val="22"/>
                <w:szCs w:val="22"/>
                <w:lang w:val="en-US"/>
              </w:rPr>
              <w:t>Posttest</w:t>
            </w:r>
          </w:p>
        </w:tc>
      </w:tr>
      <w:tr w:rsidR="0099783B" w:rsidRPr="0099783B" w:rsidTr="0099783B">
        <w:trPr>
          <w:jc w:val="center"/>
        </w:trPr>
        <w:tc>
          <w:tcPr>
            <w:tcW w:w="1747" w:type="dxa"/>
            <w:tcBorders>
              <w:top w:val="single" w:sz="4" w:space="0" w:color="auto"/>
              <w:left w:val="single" w:sz="4" w:space="0" w:color="auto"/>
              <w:bottom w:val="single" w:sz="4" w:space="0" w:color="auto"/>
              <w:right w:val="single" w:sz="4" w:space="0" w:color="auto"/>
            </w:tcBorders>
            <w:hideMark/>
          </w:tcPr>
          <w:p w:rsidR="0099783B" w:rsidRPr="0099783B" w:rsidRDefault="0099783B" w:rsidP="0099783B">
            <w:pPr>
              <w:pStyle w:val="NormalWeb"/>
              <w:numPr>
                <w:ilvl w:val="0"/>
                <w:numId w:val="49"/>
              </w:numPr>
              <w:spacing w:before="0" w:beforeAutospacing="0" w:after="0" w:afterAutospacing="0" w:line="288" w:lineRule="auto"/>
              <w:ind w:left="318" w:firstLine="0"/>
              <w:jc w:val="both"/>
              <w:rPr>
                <w:sz w:val="22"/>
                <w:szCs w:val="22"/>
              </w:rPr>
            </w:pPr>
            <w:r w:rsidRPr="0099783B">
              <w:rPr>
                <w:sz w:val="22"/>
                <w:szCs w:val="22"/>
              </w:rPr>
              <w:t xml:space="preserve">K1 </w:t>
            </w:r>
          </w:p>
        </w:tc>
        <w:tc>
          <w:tcPr>
            <w:tcW w:w="954" w:type="dxa"/>
            <w:tcBorders>
              <w:top w:val="single" w:sz="4" w:space="0" w:color="auto"/>
              <w:left w:val="single" w:sz="4" w:space="0" w:color="auto"/>
              <w:bottom w:val="single" w:sz="4" w:space="0" w:color="auto"/>
              <w:right w:val="single" w:sz="4" w:space="0" w:color="auto"/>
            </w:tcBorders>
            <w:vAlign w:val="center"/>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 xml:space="preserve"> 57,68</w:t>
            </w:r>
          </w:p>
        </w:tc>
        <w:tc>
          <w:tcPr>
            <w:tcW w:w="979" w:type="dxa"/>
            <w:tcBorders>
              <w:top w:val="single" w:sz="4" w:space="0" w:color="auto"/>
              <w:left w:val="single" w:sz="4" w:space="0" w:color="auto"/>
              <w:bottom w:val="single" w:sz="4" w:space="0" w:color="auto"/>
              <w:right w:val="single" w:sz="4" w:space="0" w:color="auto"/>
            </w:tcBorders>
            <w:vAlign w:val="center"/>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 xml:space="preserve"> 76.79</w:t>
            </w:r>
          </w:p>
        </w:tc>
        <w:tc>
          <w:tcPr>
            <w:tcW w:w="992" w:type="dxa"/>
            <w:tcBorders>
              <w:top w:val="single" w:sz="4" w:space="0" w:color="auto"/>
              <w:left w:val="single" w:sz="4" w:space="0" w:color="auto"/>
              <w:bottom w:val="single" w:sz="4" w:space="0" w:color="auto"/>
              <w:right w:val="single" w:sz="4" w:space="0" w:color="auto"/>
            </w:tcBorders>
            <w:vAlign w:val="center"/>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13,16</w:t>
            </w:r>
          </w:p>
        </w:tc>
        <w:tc>
          <w:tcPr>
            <w:tcW w:w="1044" w:type="dxa"/>
            <w:tcBorders>
              <w:top w:val="single" w:sz="4" w:space="0" w:color="auto"/>
              <w:left w:val="single" w:sz="4" w:space="0" w:color="auto"/>
              <w:bottom w:val="single" w:sz="4" w:space="0" w:color="auto"/>
              <w:right w:val="single" w:sz="4" w:space="0" w:color="auto"/>
            </w:tcBorders>
            <w:vAlign w:val="center"/>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12,60</w:t>
            </w:r>
          </w:p>
        </w:tc>
      </w:tr>
      <w:tr w:rsidR="0099783B" w:rsidRPr="0099783B" w:rsidTr="0099783B">
        <w:trPr>
          <w:jc w:val="center"/>
        </w:trPr>
        <w:tc>
          <w:tcPr>
            <w:tcW w:w="1747" w:type="dxa"/>
            <w:tcBorders>
              <w:top w:val="single" w:sz="4" w:space="0" w:color="auto"/>
              <w:left w:val="single" w:sz="4" w:space="0" w:color="auto"/>
              <w:bottom w:val="single" w:sz="4" w:space="0" w:color="auto"/>
              <w:right w:val="single" w:sz="4" w:space="0" w:color="auto"/>
            </w:tcBorders>
            <w:hideMark/>
          </w:tcPr>
          <w:p w:rsidR="0099783B" w:rsidRPr="0099783B" w:rsidRDefault="0099783B" w:rsidP="0099783B">
            <w:pPr>
              <w:pStyle w:val="NormalWeb"/>
              <w:numPr>
                <w:ilvl w:val="0"/>
                <w:numId w:val="49"/>
              </w:numPr>
              <w:spacing w:before="0" w:beforeAutospacing="0" w:after="0" w:afterAutospacing="0" w:line="288" w:lineRule="auto"/>
              <w:ind w:left="318" w:firstLine="0"/>
              <w:jc w:val="both"/>
              <w:rPr>
                <w:sz w:val="22"/>
                <w:szCs w:val="22"/>
              </w:rPr>
            </w:pPr>
            <w:r w:rsidRPr="0099783B">
              <w:rPr>
                <w:sz w:val="22"/>
                <w:szCs w:val="22"/>
              </w:rPr>
              <w:t xml:space="preserve">K2 </w:t>
            </w:r>
          </w:p>
        </w:tc>
        <w:tc>
          <w:tcPr>
            <w:tcW w:w="954" w:type="dxa"/>
            <w:tcBorders>
              <w:top w:val="single" w:sz="4" w:space="0" w:color="auto"/>
              <w:left w:val="single" w:sz="4" w:space="0" w:color="auto"/>
              <w:bottom w:val="single" w:sz="4" w:space="0" w:color="auto"/>
              <w:right w:val="single" w:sz="4" w:space="0" w:color="auto"/>
            </w:tcBorders>
            <w:vAlign w:val="center"/>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34,49</w:t>
            </w:r>
          </w:p>
        </w:tc>
        <w:tc>
          <w:tcPr>
            <w:tcW w:w="979" w:type="dxa"/>
            <w:tcBorders>
              <w:top w:val="single" w:sz="4" w:space="0" w:color="auto"/>
              <w:left w:val="single" w:sz="4" w:space="0" w:color="auto"/>
              <w:bottom w:val="single" w:sz="4" w:space="0" w:color="auto"/>
              <w:right w:val="single" w:sz="4" w:space="0" w:color="auto"/>
            </w:tcBorders>
            <w:vAlign w:val="center"/>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78.41</w:t>
            </w:r>
          </w:p>
        </w:tc>
        <w:tc>
          <w:tcPr>
            <w:tcW w:w="992" w:type="dxa"/>
            <w:tcBorders>
              <w:top w:val="single" w:sz="4" w:space="0" w:color="auto"/>
              <w:left w:val="single" w:sz="4" w:space="0" w:color="auto"/>
              <w:bottom w:val="single" w:sz="4" w:space="0" w:color="auto"/>
              <w:right w:val="single" w:sz="4" w:space="0" w:color="auto"/>
            </w:tcBorders>
            <w:vAlign w:val="center"/>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8,53</w:t>
            </w:r>
          </w:p>
        </w:tc>
        <w:tc>
          <w:tcPr>
            <w:tcW w:w="1044" w:type="dxa"/>
            <w:tcBorders>
              <w:top w:val="single" w:sz="4" w:space="0" w:color="auto"/>
              <w:left w:val="single" w:sz="4" w:space="0" w:color="auto"/>
              <w:bottom w:val="single" w:sz="4" w:space="0" w:color="auto"/>
              <w:right w:val="single" w:sz="4" w:space="0" w:color="auto"/>
            </w:tcBorders>
            <w:vAlign w:val="center"/>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16,23</w:t>
            </w:r>
          </w:p>
        </w:tc>
      </w:tr>
      <w:tr w:rsidR="0099783B" w:rsidRPr="0099783B" w:rsidTr="0099783B">
        <w:trPr>
          <w:jc w:val="center"/>
        </w:trPr>
        <w:tc>
          <w:tcPr>
            <w:tcW w:w="1747" w:type="dxa"/>
            <w:tcBorders>
              <w:top w:val="single" w:sz="4" w:space="0" w:color="auto"/>
              <w:left w:val="single" w:sz="4" w:space="0" w:color="auto"/>
              <w:bottom w:val="single" w:sz="4" w:space="0" w:color="auto"/>
              <w:right w:val="single" w:sz="4" w:space="0" w:color="auto"/>
            </w:tcBorders>
            <w:hideMark/>
          </w:tcPr>
          <w:p w:rsidR="0099783B" w:rsidRPr="0099783B" w:rsidRDefault="0099783B" w:rsidP="0099783B">
            <w:pPr>
              <w:pStyle w:val="NormalWeb"/>
              <w:numPr>
                <w:ilvl w:val="0"/>
                <w:numId w:val="49"/>
              </w:numPr>
              <w:spacing w:before="0" w:beforeAutospacing="0" w:after="0" w:afterAutospacing="0" w:line="288" w:lineRule="auto"/>
              <w:ind w:left="318" w:firstLine="0"/>
              <w:jc w:val="both"/>
              <w:rPr>
                <w:sz w:val="22"/>
                <w:szCs w:val="22"/>
              </w:rPr>
            </w:pPr>
            <w:r w:rsidRPr="0099783B">
              <w:rPr>
                <w:sz w:val="22"/>
                <w:szCs w:val="22"/>
              </w:rPr>
              <w:t>K3</w:t>
            </w:r>
          </w:p>
        </w:tc>
        <w:tc>
          <w:tcPr>
            <w:tcW w:w="954" w:type="dxa"/>
            <w:tcBorders>
              <w:top w:val="single" w:sz="4" w:space="0" w:color="auto"/>
              <w:left w:val="single" w:sz="4" w:space="0" w:color="auto"/>
              <w:bottom w:val="single" w:sz="4" w:space="0" w:color="auto"/>
              <w:right w:val="single" w:sz="4" w:space="0" w:color="auto"/>
            </w:tcBorders>
            <w:vAlign w:val="center"/>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45,92</w:t>
            </w:r>
          </w:p>
        </w:tc>
        <w:tc>
          <w:tcPr>
            <w:tcW w:w="979" w:type="dxa"/>
            <w:tcBorders>
              <w:top w:val="single" w:sz="4" w:space="0" w:color="auto"/>
              <w:left w:val="single" w:sz="4" w:space="0" w:color="auto"/>
              <w:bottom w:val="single" w:sz="4" w:space="0" w:color="auto"/>
              <w:right w:val="single" w:sz="4" w:space="0" w:color="auto"/>
            </w:tcBorders>
            <w:vAlign w:val="center"/>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72.01</w:t>
            </w:r>
          </w:p>
        </w:tc>
        <w:tc>
          <w:tcPr>
            <w:tcW w:w="992" w:type="dxa"/>
            <w:tcBorders>
              <w:top w:val="single" w:sz="4" w:space="0" w:color="auto"/>
              <w:left w:val="single" w:sz="4" w:space="0" w:color="auto"/>
              <w:bottom w:val="single" w:sz="4" w:space="0" w:color="auto"/>
              <w:right w:val="single" w:sz="4" w:space="0" w:color="auto"/>
            </w:tcBorders>
            <w:vAlign w:val="center"/>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8,81</w:t>
            </w:r>
          </w:p>
        </w:tc>
        <w:tc>
          <w:tcPr>
            <w:tcW w:w="1044" w:type="dxa"/>
            <w:tcBorders>
              <w:top w:val="single" w:sz="4" w:space="0" w:color="auto"/>
              <w:left w:val="single" w:sz="4" w:space="0" w:color="auto"/>
              <w:bottom w:val="single" w:sz="4" w:space="0" w:color="auto"/>
              <w:right w:val="single" w:sz="4" w:space="0" w:color="auto"/>
            </w:tcBorders>
            <w:vAlign w:val="center"/>
            <w:hideMark/>
          </w:tcPr>
          <w:p w:rsidR="0099783B" w:rsidRPr="0099783B" w:rsidRDefault="0099783B">
            <w:pPr>
              <w:spacing w:line="288" w:lineRule="auto"/>
              <w:rPr>
                <w:rFonts w:ascii="Times New Roman" w:hAnsi="Times New Roman"/>
                <w:color w:val="000000"/>
                <w:sz w:val="22"/>
                <w:szCs w:val="22"/>
              </w:rPr>
            </w:pPr>
            <w:r w:rsidRPr="0099783B">
              <w:rPr>
                <w:rFonts w:ascii="Times New Roman" w:hAnsi="Times New Roman"/>
                <w:color w:val="000000"/>
                <w:sz w:val="22"/>
                <w:szCs w:val="22"/>
              </w:rPr>
              <w:t>14,83</w:t>
            </w:r>
          </w:p>
        </w:tc>
      </w:tr>
    </w:tbl>
    <w:p w:rsidR="0099783B" w:rsidRPr="0099783B" w:rsidRDefault="0099783B" w:rsidP="0099783B">
      <w:pPr>
        <w:spacing w:line="288" w:lineRule="auto"/>
        <w:ind w:firstLine="2127"/>
        <w:jc w:val="both"/>
        <w:rPr>
          <w:sz w:val="22"/>
          <w:szCs w:val="22"/>
          <w:lang w:val="id-ID"/>
        </w:rPr>
      </w:pPr>
      <w:r w:rsidRPr="0099783B">
        <w:rPr>
          <w:sz w:val="22"/>
          <w:szCs w:val="22"/>
        </w:rPr>
        <w:t>Information:</w:t>
      </w:r>
    </w:p>
    <w:p w:rsidR="0099783B" w:rsidRPr="0099783B" w:rsidRDefault="0099783B" w:rsidP="0099783B">
      <w:pPr>
        <w:spacing w:line="288" w:lineRule="auto"/>
        <w:ind w:firstLine="2127"/>
        <w:jc w:val="both"/>
        <w:rPr>
          <w:sz w:val="22"/>
          <w:szCs w:val="22"/>
        </w:rPr>
      </w:pPr>
      <w:proofErr w:type="gramStart"/>
      <w:r w:rsidRPr="0099783B">
        <w:rPr>
          <w:sz w:val="22"/>
          <w:szCs w:val="22"/>
        </w:rPr>
        <w:t>K1 :</w:t>
      </w:r>
      <w:proofErr w:type="gramEnd"/>
      <w:r w:rsidRPr="0099783B">
        <w:rPr>
          <w:sz w:val="22"/>
          <w:szCs w:val="22"/>
        </w:rPr>
        <w:t xml:space="preserve"> Interrelationships between topics in mathematics</w:t>
      </w:r>
    </w:p>
    <w:p w:rsidR="0099783B" w:rsidRPr="0099783B" w:rsidRDefault="0099783B" w:rsidP="0099783B">
      <w:pPr>
        <w:spacing w:line="288" w:lineRule="auto"/>
        <w:ind w:firstLine="2127"/>
        <w:jc w:val="both"/>
        <w:rPr>
          <w:sz w:val="22"/>
          <w:szCs w:val="22"/>
        </w:rPr>
      </w:pPr>
      <w:proofErr w:type="gramStart"/>
      <w:r w:rsidRPr="0099783B">
        <w:rPr>
          <w:sz w:val="22"/>
          <w:szCs w:val="22"/>
        </w:rPr>
        <w:t>K2 :</w:t>
      </w:r>
      <w:proofErr w:type="gramEnd"/>
      <w:r w:rsidRPr="0099783B">
        <w:rPr>
          <w:sz w:val="22"/>
          <w:szCs w:val="22"/>
        </w:rPr>
        <w:t xml:space="preserve"> The relationship between mathematics and other disciplines</w:t>
      </w:r>
    </w:p>
    <w:p w:rsidR="0099783B" w:rsidRPr="0099783B" w:rsidRDefault="0099783B" w:rsidP="0099783B">
      <w:pPr>
        <w:spacing w:line="288" w:lineRule="auto"/>
        <w:ind w:firstLine="2127"/>
        <w:jc w:val="both"/>
        <w:rPr>
          <w:sz w:val="22"/>
          <w:szCs w:val="22"/>
        </w:rPr>
      </w:pPr>
      <w:proofErr w:type="gramStart"/>
      <w:r w:rsidRPr="0099783B">
        <w:rPr>
          <w:sz w:val="22"/>
          <w:szCs w:val="22"/>
        </w:rPr>
        <w:t>K3 :</w:t>
      </w:r>
      <w:proofErr w:type="gramEnd"/>
      <w:r w:rsidRPr="0099783B">
        <w:rPr>
          <w:sz w:val="22"/>
          <w:szCs w:val="22"/>
        </w:rPr>
        <w:t xml:space="preserve"> The relationship between mathematics in everyday life</w:t>
      </w:r>
    </w:p>
    <w:p w:rsidR="0099783B" w:rsidRPr="0099783B" w:rsidRDefault="0099783B" w:rsidP="0099783B">
      <w:pPr>
        <w:spacing w:line="288" w:lineRule="auto"/>
        <w:ind w:firstLine="720"/>
        <w:jc w:val="both"/>
        <w:rPr>
          <w:sz w:val="22"/>
          <w:szCs w:val="22"/>
        </w:rPr>
      </w:pPr>
    </w:p>
    <w:p w:rsidR="0099783B" w:rsidRPr="0099783B" w:rsidRDefault="0099783B" w:rsidP="0099783B">
      <w:pPr>
        <w:spacing w:line="288" w:lineRule="auto"/>
        <w:ind w:firstLine="720"/>
        <w:jc w:val="both"/>
        <w:rPr>
          <w:sz w:val="22"/>
          <w:szCs w:val="22"/>
          <w:lang w:val="id-ID"/>
        </w:rPr>
      </w:pPr>
      <w:r w:rsidRPr="0099783B">
        <w:rPr>
          <w:sz w:val="22"/>
          <w:szCs w:val="22"/>
        </w:rPr>
        <w:t xml:space="preserve">The data in the table above shows an increase in students' mathematical connection skills in every aspect of the connection observed. The average score for the highest aspect of students' mathematical connection ability is in the aspect of connection between mathematical topics (K1). The standard deviation for K1 data after using mind mapping is smaller. Means, the ability to connect between mathematical topics in solving problems after using mind mapping is almost the same. In addition, the highest score increase is in the K2 aspect. This shows that at first students were not used to connecting mathematics with other disciplines, but mind mapping has helped overcome this. </w:t>
      </w:r>
    </w:p>
    <w:p w:rsidR="0099783B" w:rsidRPr="0099783B" w:rsidRDefault="0099783B" w:rsidP="0099783B">
      <w:pPr>
        <w:tabs>
          <w:tab w:val="left" w:pos="720"/>
        </w:tabs>
        <w:spacing w:line="288" w:lineRule="auto"/>
        <w:jc w:val="both"/>
        <w:rPr>
          <w:b/>
          <w:sz w:val="22"/>
          <w:szCs w:val="22"/>
        </w:rPr>
      </w:pPr>
    </w:p>
    <w:p w:rsidR="0099783B" w:rsidRPr="00902260" w:rsidRDefault="0099783B" w:rsidP="0099783B">
      <w:pPr>
        <w:tabs>
          <w:tab w:val="left" w:pos="720"/>
        </w:tabs>
        <w:spacing w:line="288" w:lineRule="auto"/>
        <w:jc w:val="both"/>
        <w:rPr>
          <w:b/>
        </w:rPr>
      </w:pPr>
      <w:r w:rsidRPr="00902260">
        <w:rPr>
          <w:b/>
        </w:rPr>
        <w:t>The development of mathematical connection skills using mind mapping</w:t>
      </w:r>
    </w:p>
    <w:p w:rsidR="0099783B" w:rsidRPr="00902260" w:rsidRDefault="0099783B" w:rsidP="0099783B">
      <w:pPr>
        <w:pStyle w:val="ListParagraph"/>
        <w:numPr>
          <w:ilvl w:val="0"/>
          <w:numId w:val="50"/>
        </w:numPr>
        <w:tabs>
          <w:tab w:val="left" w:pos="0"/>
        </w:tabs>
        <w:spacing w:after="0" w:line="288" w:lineRule="auto"/>
        <w:ind w:left="284" w:hanging="284"/>
        <w:rPr>
          <w:rFonts w:ascii="Times New Roman" w:hAnsi="Times New Roman"/>
          <w:b/>
          <w:sz w:val="24"/>
          <w:szCs w:val="24"/>
          <w:lang w:val="id-ID"/>
        </w:rPr>
      </w:pPr>
      <w:r w:rsidRPr="00902260">
        <w:rPr>
          <w:rFonts w:ascii="Times New Roman" w:hAnsi="Times New Roman"/>
          <w:b/>
          <w:sz w:val="24"/>
          <w:szCs w:val="24"/>
        </w:rPr>
        <w:t xml:space="preserve">Aspect </w:t>
      </w:r>
      <w:r w:rsidR="00902260">
        <w:rPr>
          <w:rFonts w:ascii="Times New Roman" w:hAnsi="Times New Roman"/>
          <w:b/>
          <w:sz w:val="24"/>
          <w:szCs w:val="24"/>
        </w:rPr>
        <w:t xml:space="preserve">of </w:t>
      </w:r>
      <w:r w:rsidRPr="00902260">
        <w:rPr>
          <w:rFonts w:ascii="Times New Roman" w:hAnsi="Times New Roman"/>
          <w:b/>
          <w:sz w:val="24"/>
          <w:szCs w:val="24"/>
        </w:rPr>
        <w:t>K1</w:t>
      </w:r>
    </w:p>
    <w:p w:rsidR="0099783B" w:rsidRPr="0099783B" w:rsidRDefault="0099783B" w:rsidP="0099783B">
      <w:pPr>
        <w:spacing w:line="288" w:lineRule="auto"/>
        <w:ind w:left="284" w:firstLine="567"/>
        <w:jc w:val="both"/>
        <w:rPr>
          <w:sz w:val="22"/>
          <w:szCs w:val="22"/>
        </w:rPr>
      </w:pPr>
      <w:r w:rsidRPr="0099783B">
        <w:rPr>
          <w:sz w:val="22"/>
          <w:szCs w:val="22"/>
        </w:rPr>
        <w:t>Pretest problem concerning the ability to connect to mathematics are about limits. The K1 aspect can be seen from the relationship between limits and algebra, limits with derivatives and limits with trigonometry. This can be seen in question number 1 pretest with details on the percentage of students who answered 10 students (30.30%) answered correctly and 23 students (69.69%) answered incorrectly. Most of the mistakes made by students in working on problem number 1 lie in associating algebraic topics. They have difficulty in factoring, algebraic operations and unsystematic work procedures. Students are not able to factor f(</w:t>
      </w:r>
      <w:proofErr w:type="spellStart"/>
      <w:r w:rsidRPr="0099783B">
        <w:rPr>
          <w:sz w:val="22"/>
          <w:szCs w:val="22"/>
        </w:rPr>
        <w:t>x+p</w:t>
      </w:r>
      <w:proofErr w:type="spellEnd"/>
      <w:r w:rsidRPr="0099783B">
        <w:rPr>
          <w:sz w:val="22"/>
          <w:szCs w:val="22"/>
        </w:rPr>
        <w:t xml:space="preserve">)-f(x) in the right way. The student's error lies in deciphering the </w:t>
      </w:r>
      <w:proofErr w:type="gramStart"/>
      <w:r w:rsidRPr="0099783B">
        <w:rPr>
          <w:sz w:val="22"/>
          <w:szCs w:val="22"/>
        </w:rPr>
        <w:t xml:space="preserve">shape </w:t>
      </w:r>
      <w:proofErr w:type="gramEnd"/>
      <m:oMath>
        <m:r>
          <w:rPr>
            <w:rFonts w:ascii="Cambria Math" w:hAnsi="Cambria Math"/>
            <w:sz w:val="22"/>
            <w:szCs w:val="22"/>
          </w:rPr>
          <m:t>f</m:t>
        </m:r>
        <m:d>
          <m:dPr>
            <m:ctrlPr>
              <w:rPr>
                <w:rFonts w:ascii="Cambria Math" w:hAnsi="Cambria Math"/>
                <w:i/>
                <w:sz w:val="22"/>
                <w:szCs w:val="22"/>
                <w:lang w:val="id-ID"/>
              </w:rPr>
            </m:ctrlPr>
          </m:dPr>
          <m:e>
            <m:r>
              <w:rPr>
                <w:rFonts w:ascii="Cambria Math" w:hAnsi="Cambria Math"/>
                <w:sz w:val="22"/>
                <w:szCs w:val="22"/>
              </w:rPr>
              <m:t>x+p</m:t>
            </m:r>
          </m:e>
        </m:d>
        <m:r>
          <w:rPr>
            <w:rFonts w:ascii="Cambria Math" w:hAnsi="Cambria Math"/>
            <w:sz w:val="22"/>
            <w:szCs w:val="22"/>
          </w:rPr>
          <m:t>-f</m:t>
        </m:r>
        <m:d>
          <m:dPr>
            <m:ctrlPr>
              <w:rPr>
                <w:rFonts w:ascii="Cambria Math" w:hAnsi="Cambria Math"/>
                <w:i/>
                <w:sz w:val="22"/>
                <w:szCs w:val="22"/>
                <w:lang w:val="id-ID"/>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lang w:val="id-ID"/>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+2xp+</m:t>
        </m:r>
        <m:sSup>
          <m:sSupPr>
            <m:ctrlPr>
              <w:rPr>
                <w:rFonts w:ascii="Cambria Math" w:hAnsi="Cambria Math"/>
                <w:i/>
                <w:sz w:val="22"/>
                <w:szCs w:val="22"/>
                <w:lang w:val="id-ID"/>
              </w:rPr>
            </m:ctrlPr>
          </m:sSupPr>
          <m:e>
            <m:r>
              <w:rPr>
                <w:rFonts w:ascii="Cambria Math" w:hAnsi="Cambria Math"/>
                <w:sz w:val="22"/>
                <w:szCs w:val="22"/>
              </w:rPr>
              <m:t>p</m:t>
            </m:r>
          </m:e>
          <m:sup>
            <m:r>
              <w:rPr>
                <w:rFonts w:ascii="Cambria Math" w:hAnsi="Cambria Math"/>
                <w:sz w:val="22"/>
                <w:szCs w:val="22"/>
              </w:rPr>
              <m:t>2</m:t>
            </m:r>
          </m:sup>
        </m:sSup>
        <m:r>
          <w:rPr>
            <w:rFonts w:ascii="Cambria Math" w:hAnsi="Cambria Math"/>
            <w:sz w:val="22"/>
            <w:szCs w:val="22"/>
          </w:rPr>
          <m:t>+1-</m:t>
        </m:r>
        <m:sSup>
          <m:sSupPr>
            <m:ctrlPr>
              <w:rPr>
                <w:rFonts w:ascii="Cambria Math" w:hAnsi="Cambria Math"/>
                <w:i/>
                <w:sz w:val="22"/>
                <w:szCs w:val="22"/>
                <w:lang w:val="id-ID"/>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+1</m:t>
        </m:r>
      </m:oMath>
      <w:r w:rsidRPr="0099783B">
        <w:rPr>
          <w:sz w:val="22"/>
          <w:szCs w:val="22"/>
        </w:rPr>
        <w:t>, it should be:</w:t>
      </w:r>
    </w:p>
    <w:p w:rsidR="0099783B" w:rsidRPr="0099783B" w:rsidRDefault="0099783B" w:rsidP="0099783B">
      <w:pPr>
        <w:spacing w:line="288" w:lineRule="auto"/>
        <w:ind w:left="284" w:firstLine="567"/>
        <w:jc w:val="both"/>
        <w:rPr>
          <w:sz w:val="22"/>
          <w:szCs w:val="22"/>
        </w:rPr>
      </w:pPr>
      <w:r w:rsidRPr="0099783B">
        <w:rPr>
          <w:sz w:val="22"/>
          <w:szCs w:val="22"/>
        </w:rPr>
        <w:t xml:space="preserve"> </w:t>
      </w:r>
      <m:oMath>
        <m:r>
          <w:rPr>
            <w:rFonts w:ascii="Cambria Math" w:hAnsi="Cambria Math"/>
            <w:sz w:val="22"/>
            <w:szCs w:val="22"/>
          </w:rPr>
          <m:t>f</m:t>
        </m:r>
        <m:d>
          <m:dPr>
            <m:ctrlPr>
              <w:rPr>
                <w:rFonts w:ascii="Cambria Math" w:hAnsi="Cambria Math"/>
                <w:i/>
                <w:sz w:val="22"/>
                <w:szCs w:val="22"/>
                <w:lang w:val="id-ID"/>
              </w:rPr>
            </m:ctrlPr>
          </m:dPr>
          <m:e>
            <m:r>
              <w:rPr>
                <w:rFonts w:ascii="Cambria Math" w:hAnsi="Cambria Math"/>
                <w:sz w:val="22"/>
                <w:szCs w:val="22"/>
              </w:rPr>
              <m:t>x+p</m:t>
            </m:r>
          </m:e>
        </m:d>
        <m:r>
          <w:rPr>
            <w:rFonts w:ascii="Cambria Math" w:hAnsi="Cambria Math"/>
            <w:sz w:val="22"/>
            <w:szCs w:val="22"/>
          </w:rPr>
          <m:t>-f</m:t>
        </m:r>
        <m:d>
          <m:dPr>
            <m:ctrlPr>
              <w:rPr>
                <w:rFonts w:ascii="Cambria Math" w:hAnsi="Cambria Math"/>
                <w:i/>
                <w:sz w:val="22"/>
                <w:szCs w:val="22"/>
                <w:lang w:val="id-ID"/>
              </w:rPr>
            </m:ctrlPr>
          </m:dPr>
          <m:e>
            <m:r>
              <w:rPr>
                <w:rFonts w:ascii="Cambria Math" w:hAnsi="Cambria Math"/>
                <w:sz w:val="22"/>
                <w:szCs w:val="22"/>
              </w:rPr>
              <m:t>x</m:t>
            </m:r>
          </m:e>
        </m:d>
        <m:r>
          <w:rPr>
            <w:rFonts w:ascii="Cambria Math" w:hAnsi="Cambria Math"/>
            <w:sz w:val="22"/>
            <w:szCs w:val="22"/>
          </w:rPr>
          <m:t>=</m:t>
        </m:r>
        <m:sSup>
          <m:sSupPr>
            <m:ctrlPr>
              <w:rPr>
                <w:rFonts w:ascii="Cambria Math" w:hAnsi="Cambria Math"/>
                <w:i/>
                <w:sz w:val="22"/>
                <w:szCs w:val="22"/>
                <w:lang w:val="id-ID"/>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+2xp+</m:t>
        </m:r>
        <m:sSup>
          <m:sSupPr>
            <m:ctrlPr>
              <w:rPr>
                <w:rFonts w:ascii="Cambria Math" w:hAnsi="Cambria Math"/>
                <w:i/>
                <w:sz w:val="22"/>
                <w:szCs w:val="22"/>
                <w:lang w:val="id-ID"/>
              </w:rPr>
            </m:ctrlPr>
          </m:sSupPr>
          <m:e>
            <m:r>
              <w:rPr>
                <w:rFonts w:ascii="Cambria Math" w:hAnsi="Cambria Math"/>
                <w:sz w:val="22"/>
                <w:szCs w:val="22"/>
              </w:rPr>
              <m:t>p</m:t>
            </m:r>
          </m:e>
          <m:sup>
            <m:r>
              <w:rPr>
                <w:rFonts w:ascii="Cambria Math" w:hAnsi="Cambria Math"/>
                <w:sz w:val="22"/>
                <w:szCs w:val="22"/>
              </w:rPr>
              <m:t>2</m:t>
            </m:r>
          </m:sup>
        </m:sSup>
        <m:r>
          <w:rPr>
            <w:rFonts w:ascii="Cambria Math" w:hAnsi="Cambria Math"/>
            <w:sz w:val="22"/>
            <w:szCs w:val="22"/>
          </w:rPr>
          <m:t>+1-</m:t>
        </m:r>
        <m:sSup>
          <m:sSupPr>
            <m:ctrlPr>
              <w:rPr>
                <w:rFonts w:ascii="Cambria Math" w:hAnsi="Cambria Math"/>
                <w:i/>
                <w:sz w:val="22"/>
                <w:szCs w:val="22"/>
                <w:lang w:val="id-ID"/>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-1</m:t>
        </m:r>
      </m:oMath>
      <w:r w:rsidRPr="0099783B">
        <w:rPr>
          <w:i/>
          <w:sz w:val="22"/>
          <w:szCs w:val="22"/>
        </w:rPr>
        <w:t>.</w:t>
      </w:r>
      <w:r w:rsidRPr="0099783B">
        <w:rPr>
          <w:sz w:val="22"/>
          <w:szCs w:val="22"/>
        </w:rPr>
        <w:t xml:space="preserve"> </w:t>
      </w:r>
    </w:p>
    <w:p w:rsidR="0099783B" w:rsidRPr="0099783B" w:rsidRDefault="0099783B" w:rsidP="0099783B">
      <w:pPr>
        <w:spacing w:line="288" w:lineRule="auto"/>
        <w:ind w:left="284" w:firstLine="567"/>
        <w:jc w:val="both"/>
        <w:rPr>
          <w:sz w:val="22"/>
          <w:szCs w:val="22"/>
        </w:rPr>
      </w:pPr>
      <w:r w:rsidRPr="0099783B">
        <w:rPr>
          <w:sz w:val="22"/>
          <w:szCs w:val="22"/>
        </w:rPr>
        <w:t xml:space="preserve">Then in the division </w:t>
      </w:r>
      <m:oMath>
        <m:f>
          <m:fPr>
            <m:ctrlPr>
              <w:rPr>
                <w:rFonts w:ascii="Cambria Math" w:hAnsi="Cambria Math"/>
                <w:i/>
                <w:sz w:val="22"/>
                <w:szCs w:val="22"/>
                <w:lang w:val="id-ID"/>
              </w:rPr>
            </m:ctrlPr>
          </m:fPr>
          <m:num>
            <m:r>
              <w:rPr>
                <w:rFonts w:ascii="Cambria Math" w:hAnsi="Cambria Math"/>
                <w:sz w:val="22"/>
                <w:szCs w:val="22"/>
              </w:rPr>
              <m:t xml:space="preserve">2xp+ </m:t>
            </m:r>
            <m:sSup>
              <m:sSupPr>
                <m:ctrlPr>
                  <w:rPr>
                    <w:rFonts w:ascii="Cambria Math" w:hAnsi="Cambria Math"/>
                    <w:i/>
                    <w:sz w:val="22"/>
                    <w:szCs w:val="22"/>
                    <w:lang w:val="id-ID"/>
                  </w:rPr>
                </m:ctrlPr>
              </m:sSupPr>
              <m:e>
                <m:r>
                  <w:rPr>
                    <w:rFonts w:ascii="Cambria Math" w:hAnsi="Cambria Math"/>
                    <w:sz w:val="22"/>
                    <w:szCs w:val="22"/>
                  </w:rPr>
                  <m:t>p</m:t>
                </m:r>
              </m:e>
              <m:sup>
                <m:r>
                  <w:rPr>
                    <w:rFonts w:ascii="Cambria Math" w:hAnsi="Cambria Math"/>
                    <w:sz w:val="22"/>
                    <w:szCs w:val="22"/>
                  </w:rPr>
                  <m:t>2</m:t>
                </m:r>
              </m:sup>
            </m:sSup>
          </m:num>
          <m:den>
            <m:r>
              <w:rPr>
                <w:rFonts w:ascii="Cambria Math" w:hAnsi="Cambria Math"/>
                <w:sz w:val="22"/>
                <w:szCs w:val="22"/>
              </w:rPr>
              <m:t>p</m:t>
            </m:r>
          </m:den>
        </m:f>
      </m:oMath>
      <w:r w:rsidRPr="0099783B">
        <w:rPr>
          <w:sz w:val="22"/>
          <w:szCs w:val="22"/>
        </w:rPr>
        <w:t xml:space="preserve"> </w:t>
      </w:r>
      <w:proofErr w:type="gramStart"/>
      <w:r w:rsidRPr="0099783B">
        <w:rPr>
          <w:sz w:val="22"/>
          <w:szCs w:val="22"/>
        </w:rPr>
        <w:t xml:space="preserve">= </w:t>
      </w:r>
      <w:proofErr w:type="gramEnd"/>
      <m:oMath>
        <m:f>
          <m:fPr>
            <m:ctrlPr>
              <w:rPr>
                <w:rFonts w:ascii="Cambria Math" w:hAnsi="Cambria Math"/>
                <w:i/>
                <w:sz w:val="22"/>
                <w:szCs w:val="22"/>
                <w:lang w:val="id-ID"/>
              </w:rPr>
            </m:ctrlPr>
          </m:fPr>
          <m:num>
            <m:r>
              <w:rPr>
                <w:rFonts w:ascii="Cambria Math" w:hAnsi="Cambria Math"/>
                <w:sz w:val="22"/>
                <w:szCs w:val="22"/>
              </w:rPr>
              <m:t>2x+p</m:t>
            </m:r>
          </m:num>
          <m:den>
            <m:r>
              <w:rPr>
                <w:rFonts w:ascii="Cambria Math" w:hAnsi="Cambria Math"/>
                <w:sz w:val="22"/>
                <w:szCs w:val="22"/>
              </w:rPr>
              <m:t>p</m:t>
            </m:r>
          </m:den>
        </m:f>
      </m:oMath>
      <w:r w:rsidRPr="0099783B">
        <w:rPr>
          <w:sz w:val="22"/>
          <w:szCs w:val="22"/>
        </w:rPr>
        <w:t xml:space="preserve">,, students immediately cross out the p value, the form should be factored in the form </w:t>
      </w:r>
      <m:oMath>
        <m:r>
          <w:rPr>
            <w:rFonts w:ascii="Cambria Math" w:hAnsi="Cambria Math"/>
            <w:sz w:val="22"/>
            <w:szCs w:val="22"/>
          </w:rPr>
          <m:t>p(2x+p)</m:t>
        </m:r>
      </m:oMath>
      <w:r w:rsidRPr="0099783B">
        <w:rPr>
          <w:sz w:val="22"/>
          <w:szCs w:val="22"/>
        </w:rPr>
        <w:t>, even though the result obtained is 2x. Unlike the a</w:t>
      </w:r>
      <w:proofErr w:type="spellStart"/>
      <w:r w:rsidRPr="0099783B">
        <w:rPr>
          <w:sz w:val="22"/>
          <w:szCs w:val="22"/>
        </w:rPr>
        <w:t>nswer</w:t>
      </w:r>
      <w:proofErr w:type="spellEnd"/>
      <w:r w:rsidRPr="0099783B">
        <w:rPr>
          <w:sz w:val="22"/>
          <w:szCs w:val="22"/>
        </w:rPr>
        <w:t xml:space="preserve"> models above, there are also other answer models in question no 2 pretest. Students have </w:t>
      </w:r>
      <w:r w:rsidRPr="0099783B">
        <w:rPr>
          <w:sz w:val="22"/>
          <w:szCs w:val="22"/>
        </w:rPr>
        <w:lastRenderedPageBreak/>
        <w:t xml:space="preserve">started to think by giving examples in the form of variables and numbers in mathematics, but have not been able to interpret them. As the example given: students write the form </w:t>
      </w:r>
      <m:oMath>
        <m:func>
          <m:funcPr>
            <m:ctrlPr>
              <w:rPr>
                <w:rFonts w:ascii="Cambria Math" w:hAnsi="Cambria Math"/>
                <w:i/>
                <w:sz w:val="22"/>
                <w:szCs w:val="22"/>
                <w:lang w:val="id-ID"/>
              </w:rPr>
            </m:ctrlPr>
          </m:funcPr>
          <m:fName>
            <m:limLow>
              <m:limLowPr>
                <m:ctrlPr>
                  <w:rPr>
                    <w:rFonts w:ascii="Cambria Math" w:hAnsi="Cambria Math"/>
                    <w:i/>
                    <w:sz w:val="22"/>
                    <w:szCs w:val="22"/>
                    <w:lang w:val="id-ID"/>
                  </w:rPr>
                </m:ctrlPr>
              </m:limLowPr>
              <m:e>
                <m:r>
                  <m:rPr>
                    <m:sty m:val="p"/>
                  </m:rPr>
                  <w:rPr>
                    <w:rFonts w:ascii="Cambria Math" w:hAnsi="Cambria Math"/>
                    <w:sz w:val="22"/>
                    <w:szCs w:val="22"/>
                  </w:rPr>
                  <m:t>lim</m:t>
                </m:r>
              </m:e>
              <m:lim>
                <m:r>
                  <w:rPr>
                    <w:rFonts w:ascii="Cambria Math" w:hAnsi="Cambria Math"/>
                    <w:sz w:val="22"/>
                    <w:szCs w:val="22"/>
                  </w:rPr>
                  <m:t>t→0</m:t>
                </m:r>
              </m:lim>
            </m:limLow>
          </m:fName>
          <m:e>
            <m:f>
              <m:fPr>
                <m:ctrlPr>
                  <w:rPr>
                    <w:rFonts w:ascii="Cambria Math" w:hAnsi="Cambria Math"/>
                    <w:i/>
                    <w:sz w:val="22"/>
                    <w:szCs w:val="22"/>
                    <w:lang w:val="id-ID"/>
                  </w:rPr>
                </m:ctrlPr>
              </m:fPr>
              <m:num>
                <m:r>
                  <w:rPr>
                    <w:rFonts w:ascii="Cambria Math" w:hAnsi="Cambria Math"/>
                    <w:sz w:val="22"/>
                    <w:szCs w:val="22"/>
                  </w:rPr>
                  <m:t>f</m:t>
                </m:r>
                <m:d>
                  <m:dPr>
                    <m:ctrlPr>
                      <w:rPr>
                        <w:rFonts w:ascii="Cambria Math" w:hAnsi="Cambria Math"/>
                        <w:i/>
                        <w:sz w:val="22"/>
                        <w:szCs w:val="22"/>
                        <w:lang w:val="id-ID"/>
                      </w:rPr>
                    </m:ctrlPr>
                  </m:dPr>
                  <m:e>
                    <m:r>
                      <w:rPr>
                        <w:rFonts w:ascii="Cambria Math" w:hAnsi="Cambria Math"/>
                        <w:sz w:val="22"/>
                        <w:szCs w:val="22"/>
                      </w:rPr>
                      <m:t>x+t</m:t>
                    </m:r>
                  </m:e>
                </m:d>
                <m:r>
                  <w:rPr>
                    <w:rFonts w:ascii="Cambria Math" w:hAnsi="Cambria Math"/>
                    <w:sz w:val="22"/>
                    <w:szCs w:val="22"/>
                  </w:rPr>
                  <m:t>-f(x)</m:t>
                </m:r>
              </m:num>
              <m:den>
                <m:r>
                  <w:rPr>
                    <w:rFonts w:ascii="Cambria Math" w:hAnsi="Cambria Math"/>
                    <w:sz w:val="22"/>
                    <w:szCs w:val="22"/>
                  </w:rPr>
                  <m:t>t</m:t>
                </m:r>
              </m:den>
            </m:f>
          </m:e>
        </m:func>
      </m:oMath>
      <w:r w:rsidRPr="0099783B">
        <w:rPr>
          <w:sz w:val="22"/>
          <w:szCs w:val="22"/>
        </w:rPr>
        <w:t xml:space="preserve"> for the limit relationship with the derivative of the function. This shows that mathematics is still characterized by a collection of numbers or formulas.</w:t>
      </w:r>
    </w:p>
    <w:p w:rsidR="0099783B" w:rsidRPr="0099783B" w:rsidRDefault="0099783B" w:rsidP="0099783B">
      <w:pPr>
        <w:tabs>
          <w:tab w:val="left" w:pos="851"/>
          <w:tab w:val="left" w:pos="1080"/>
          <w:tab w:val="left" w:pos="1440"/>
        </w:tabs>
        <w:spacing w:line="288" w:lineRule="auto"/>
        <w:ind w:left="284"/>
        <w:jc w:val="both"/>
        <w:rPr>
          <w:sz w:val="22"/>
          <w:szCs w:val="22"/>
        </w:rPr>
      </w:pPr>
      <w:r w:rsidRPr="0099783B">
        <w:rPr>
          <w:sz w:val="22"/>
          <w:szCs w:val="22"/>
        </w:rPr>
        <w:tab/>
        <w:t>After the pretest, the learning process is carried out using mind mapping. Furthermore, the mind maps that have been made by students are observed to see various aspects of mathematical connection abilities including aspects of K1. The image below shows the student's first work by filling in the blank boxes provided.</w:t>
      </w:r>
    </w:p>
    <w:p w:rsidR="0099783B" w:rsidRPr="0099783B" w:rsidRDefault="0099783B" w:rsidP="0099783B">
      <w:pPr>
        <w:tabs>
          <w:tab w:val="left" w:pos="851"/>
          <w:tab w:val="left" w:pos="1080"/>
          <w:tab w:val="left" w:pos="1440"/>
        </w:tabs>
        <w:spacing w:line="288" w:lineRule="auto"/>
        <w:ind w:left="284"/>
        <w:jc w:val="both"/>
        <w:rPr>
          <w:sz w:val="22"/>
          <w:szCs w:val="22"/>
          <w:lang w:val="id-ID"/>
        </w:rPr>
      </w:pPr>
    </w:p>
    <w:p w:rsidR="0099783B" w:rsidRPr="0099783B" w:rsidRDefault="0099783B" w:rsidP="0099783B">
      <w:pPr>
        <w:pStyle w:val="ListParagraph"/>
        <w:tabs>
          <w:tab w:val="left" w:pos="0"/>
          <w:tab w:val="left" w:pos="1080"/>
          <w:tab w:val="left" w:pos="1440"/>
        </w:tabs>
        <w:spacing w:line="288" w:lineRule="auto"/>
        <w:jc w:val="center"/>
        <w:rPr>
          <w:rFonts w:ascii="Times New Roman" w:hAnsi="Times New Roman"/>
        </w:rPr>
      </w:pPr>
      <w:r w:rsidRPr="0099783B">
        <w:rPr>
          <w:rFonts w:ascii="Times New Roman" w:hAnsi="Times New Roman"/>
          <w:noProof/>
        </w:rPr>
        <w:drawing>
          <wp:inline distT="0" distB="0" distL="0" distR="0" wp14:anchorId="0FE52E5B" wp14:editId="6630021E">
            <wp:extent cx="2228850" cy="2867025"/>
            <wp:effectExtent l="342900" t="0" r="3238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228850" cy="2867025"/>
                    </a:xfrm>
                    <a:prstGeom prst="rect">
                      <a:avLst/>
                    </a:prstGeom>
                    <a:noFill/>
                    <a:ln w="25400" cmpd="sng">
                      <a:solidFill>
                        <a:srgbClr val="000000"/>
                      </a:solidFill>
                      <a:miter lim="800000"/>
                      <a:headEnd/>
                      <a:tailEnd/>
                    </a:ln>
                    <a:effectLst/>
                  </pic:spPr>
                </pic:pic>
              </a:graphicData>
            </a:graphic>
          </wp:inline>
        </w:drawing>
      </w:r>
    </w:p>
    <w:p w:rsidR="0099783B" w:rsidRPr="0099783B" w:rsidRDefault="0099783B" w:rsidP="0099783B">
      <w:pPr>
        <w:tabs>
          <w:tab w:val="left" w:pos="720"/>
          <w:tab w:val="left" w:pos="1080"/>
          <w:tab w:val="left" w:pos="1440"/>
        </w:tabs>
        <w:spacing w:line="288" w:lineRule="auto"/>
        <w:jc w:val="center"/>
        <w:rPr>
          <w:sz w:val="22"/>
          <w:szCs w:val="22"/>
        </w:rPr>
      </w:pPr>
      <w:proofErr w:type="gramStart"/>
      <w:r w:rsidRPr="0099783B">
        <w:rPr>
          <w:sz w:val="22"/>
          <w:szCs w:val="22"/>
        </w:rPr>
        <w:t>Figure 1.</w:t>
      </w:r>
      <w:proofErr w:type="gramEnd"/>
      <w:r w:rsidRPr="0099783B">
        <w:rPr>
          <w:sz w:val="22"/>
          <w:szCs w:val="22"/>
        </w:rPr>
        <w:t xml:space="preserve"> Mind Map Calculating Derivatives of Simple Functions</w:t>
      </w:r>
    </w:p>
    <w:p w:rsidR="0099783B" w:rsidRPr="0099783B" w:rsidRDefault="0099783B" w:rsidP="0099783B">
      <w:pPr>
        <w:pStyle w:val="ListParagraph"/>
        <w:tabs>
          <w:tab w:val="left" w:pos="284"/>
          <w:tab w:val="left" w:pos="851"/>
          <w:tab w:val="left" w:pos="1440"/>
        </w:tabs>
        <w:spacing w:line="288" w:lineRule="auto"/>
        <w:ind w:left="284"/>
        <w:jc w:val="both"/>
        <w:rPr>
          <w:rFonts w:ascii="Times New Roman" w:hAnsi="Times New Roman"/>
          <w:lang w:val="id-ID"/>
        </w:rPr>
      </w:pPr>
      <w:r w:rsidRPr="0099783B">
        <w:rPr>
          <w:rFonts w:ascii="Times New Roman" w:hAnsi="Times New Roman"/>
        </w:rPr>
        <w:tab/>
        <w:t>The K1 aspect is shown by the student's activity in finding the definition of derivative. In calculating the derivative of a simple function there are three branches and students must complete the steps on these branches sequentially. The other form of mind mapping on the K1 aspect is in the form of conclusions obtained by students, made in the form of a mind map as shown in Figure 2 below:</w:t>
      </w:r>
    </w:p>
    <w:p w:rsidR="0099783B" w:rsidRPr="0099783B" w:rsidRDefault="0099783B" w:rsidP="0099783B">
      <w:pPr>
        <w:pStyle w:val="ListParagraph"/>
        <w:tabs>
          <w:tab w:val="left" w:pos="1080"/>
        </w:tabs>
        <w:spacing w:line="288" w:lineRule="auto"/>
        <w:jc w:val="center"/>
        <w:rPr>
          <w:rFonts w:ascii="Times New Roman" w:hAnsi="Times New Roman"/>
        </w:rPr>
      </w:pPr>
      <w:r w:rsidRPr="0099783B">
        <w:rPr>
          <w:rFonts w:ascii="Times New Roman" w:hAnsi="Times New Roman"/>
          <w:noProof/>
        </w:rPr>
        <w:drawing>
          <wp:inline distT="0" distB="0" distL="0" distR="0" wp14:anchorId="5ACE276B" wp14:editId="31CB0AA4">
            <wp:extent cx="2247900" cy="2952750"/>
            <wp:effectExtent l="381000" t="0" r="3619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r="24892"/>
                    <a:stretch>
                      <a:fillRect/>
                    </a:stretch>
                  </pic:blipFill>
                  <pic:spPr bwMode="auto">
                    <a:xfrm rot="5400000">
                      <a:off x="0" y="0"/>
                      <a:ext cx="2247900" cy="2952750"/>
                    </a:xfrm>
                    <a:prstGeom prst="rect">
                      <a:avLst/>
                    </a:prstGeom>
                    <a:noFill/>
                    <a:ln w="25400" cmpd="sng">
                      <a:solidFill>
                        <a:srgbClr val="000000"/>
                      </a:solidFill>
                      <a:miter lim="800000"/>
                      <a:headEnd/>
                      <a:tailEnd/>
                    </a:ln>
                    <a:effectLst/>
                  </pic:spPr>
                </pic:pic>
              </a:graphicData>
            </a:graphic>
          </wp:inline>
        </w:drawing>
      </w:r>
    </w:p>
    <w:p w:rsidR="0099783B" w:rsidRPr="0099783B" w:rsidRDefault="0099783B" w:rsidP="0099783B">
      <w:pPr>
        <w:tabs>
          <w:tab w:val="left" w:pos="1080"/>
        </w:tabs>
        <w:spacing w:line="288" w:lineRule="auto"/>
        <w:jc w:val="center"/>
        <w:outlineLvl w:val="0"/>
        <w:rPr>
          <w:sz w:val="22"/>
          <w:szCs w:val="22"/>
        </w:rPr>
      </w:pPr>
      <w:r w:rsidRPr="0099783B">
        <w:rPr>
          <w:sz w:val="22"/>
          <w:szCs w:val="22"/>
        </w:rPr>
        <w:t xml:space="preserve">          </w:t>
      </w:r>
      <w:proofErr w:type="gramStart"/>
      <w:r w:rsidRPr="0099783B">
        <w:rPr>
          <w:sz w:val="22"/>
          <w:szCs w:val="22"/>
        </w:rPr>
        <w:t>Figure 2.</w:t>
      </w:r>
      <w:proofErr w:type="gramEnd"/>
      <w:r w:rsidRPr="0099783B">
        <w:rPr>
          <w:sz w:val="22"/>
          <w:szCs w:val="22"/>
        </w:rPr>
        <w:t xml:space="preserve"> Mind Map Made by Students at Meeting IV</w:t>
      </w:r>
    </w:p>
    <w:p w:rsidR="0099783B" w:rsidRPr="0099783B" w:rsidRDefault="0099783B" w:rsidP="0099783B">
      <w:pPr>
        <w:tabs>
          <w:tab w:val="left" w:pos="1080"/>
        </w:tabs>
        <w:spacing w:line="288" w:lineRule="auto"/>
        <w:ind w:left="284"/>
        <w:jc w:val="both"/>
        <w:rPr>
          <w:sz w:val="22"/>
          <w:szCs w:val="22"/>
        </w:rPr>
      </w:pPr>
    </w:p>
    <w:p w:rsidR="0099783B" w:rsidRPr="0099783B" w:rsidRDefault="0099783B" w:rsidP="0099783B">
      <w:pPr>
        <w:tabs>
          <w:tab w:val="left" w:pos="1080"/>
        </w:tabs>
        <w:spacing w:line="288" w:lineRule="auto"/>
        <w:ind w:left="284"/>
        <w:jc w:val="both"/>
        <w:rPr>
          <w:sz w:val="22"/>
          <w:szCs w:val="22"/>
        </w:rPr>
      </w:pPr>
      <w:r w:rsidRPr="0099783B">
        <w:rPr>
          <w:sz w:val="22"/>
          <w:szCs w:val="22"/>
        </w:rPr>
        <w:tab/>
        <w:t xml:space="preserve">The K1 aspect of the posttest questions can be seen from the link between derivatives and other topics in mathematics such as: limits, algebra, compositional functions, trigonometry and binomial theorem. This can be seen in question number 1 regarding the relationship </w:t>
      </w:r>
      <w:r w:rsidRPr="0099783B">
        <w:rPr>
          <w:sz w:val="22"/>
          <w:szCs w:val="22"/>
        </w:rPr>
        <w:lastRenderedPageBreak/>
        <w:t xml:space="preserve">between the derivative and the limit. If each item is traced, the score for each item can be described as follows: for question number 1, 20 students (60.60%) answered correctly and 13 students (39.39%) answered incorrectly. Other data showing aspects of K1 in the final test can be seen in solving problem number 2, namely when looking for the first derivative of </w:t>
      </w:r>
      <m:oMath>
        <m:d>
          <m:dPr>
            <m:ctrlPr>
              <w:rPr>
                <w:rFonts w:ascii="Cambria Math" w:hAnsi="Cambria Math"/>
                <w:i/>
                <w:sz w:val="22"/>
                <w:szCs w:val="22"/>
                <w:lang w:val="id-ID"/>
              </w:rPr>
            </m:ctrlPr>
          </m:dPr>
          <m:e>
            <m:sSup>
              <m:sSupPr>
                <m:ctrlPr>
                  <w:rPr>
                    <w:rFonts w:ascii="Cambria Math" w:hAnsi="Cambria Math"/>
                    <w:i/>
                    <w:sz w:val="22"/>
                    <w:szCs w:val="22"/>
                    <w:lang w:val="id-ID"/>
                  </w:rPr>
                </m:ctrlPr>
              </m:sSupPr>
              <m:e>
                <m:r>
                  <w:rPr>
                    <w:rFonts w:ascii="Cambria Math" w:hAnsi="Cambria Math"/>
                    <w:sz w:val="22"/>
                    <w:szCs w:val="22"/>
                  </w:rPr>
                  <m:t>x</m:t>
                </m:r>
              </m:e>
              <m:sup>
                <m:r>
                  <w:rPr>
                    <w:rFonts w:ascii="Cambria Math" w:hAnsi="Cambria Math"/>
                    <w:sz w:val="22"/>
                    <w:szCs w:val="22"/>
                  </w:rPr>
                  <m:t>2</m:t>
                </m:r>
              </m:sup>
            </m:sSup>
            <m:r>
              <w:rPr>
                <w:rFonts w:ascii="Cambria Math" w:hAnsi="Cambria Math"/>
                <w:sz w:val="22"/>
                <w:szCs w:val="22"/>
              </w:rPr>
              <m:t>+3</m:t>
            </m:r>
          </m:e>
        </m:d>
        <m:d>
          <m:dPr>
            <m:ctrlPr>
              <w:rPr>
                <w:rFonts w:ascii="Cambria Math" w:hAnsi="Cambria Math"/>
                <w:i/>
                <w:sz w:val="22"/>
                <w:szCs w:val="22"/>
                <w:lang w:val="id-ID"/>
              </w:rPr>
            </m:ctrlPr>
          </m:dPr>
          <m:e>
            <m:r>
              <w:rPr>
                <w:rFonts w:ascii="Cambria Math" w:hAnsi="Cambria Math"/>
                <w:sz w:val="22"/>
                <w:szCs w:val="22"/>
              </w:rPr>
              <m:t>7x-</m:t>
            </m:r>
            <m:f>
              <m:fPr>
                <m:ctrlPr>
                  <w:rPr>
                    <w:rFonts w:ascii="Cambria Math" w:hAnsi="Cambria Math"/>
                    <w:i/>
                    <w:sz w:val="22"/>
                    <w:szCs w:val="22"/>
                    <w:lang w:val="id-ID"/>
                  </w:rPr>
                </m:ctrlPr>
              </m:fPr>
              <m:num>
                <m:r>
                  <w:rPr>
                    <w:rFonts w:ascii="Cambria Math" w:hAnsi="Cambria Math"/>
                    <w:sz w:val="22"/>
                    <w:szCs w:val="22"/>
                  </w:rPr>
                  <m:t>9</m:t>
                </m:r>
              </m:num>
              <m:den>
                <m:r>
                  <w:rPr>
                    <w:rFonts w:ascii="Cambria Math" w:hAnsi="Cambria Math"/>
                    <w:sz w:val="22"/>
                    <w:szCs w:val="22"/>
                  </w:rPr>
                  <m:t>x</m:t>
                </m:r>
              </m:den>
            </m:f>
          </m:e>
        </m:d>
        <m:r>
          <w:rPr>
            <w:rFonts w:ascii="Cambria Math" w:hAnsi="Cambria Math"/>
            <w:sz w:val="22"/>
            <w:szCs w:val="22"/>
          </w:rPr>
          <m:t>.</m:t>
        </m:r>
      </m:oMath>
      <w:r w:rsidRPr="0099783B">
        <w:rPr>
          <w:sz w:val="22"/>
          <w:szCs w:val="22"/>
        </w:rPr>
        <w:t xml:space="preserve"> Students can use the derivative formula </w:t>
      </w:r>
      <m:oMath>
        <m:sSup>
          <m:sSupPr>
            <m:ctrlPr>
              <w:rPr>
                <w:rFonts w:ascii="Cambria Math" w:hAnsi="Cambria Math"/>
                <w:i/>
                <w:sz w:val="22"/>
                <w:szCs w:val="22"/>
                <w:lang w:val="id-ID"/>
              </w:rPr>
            </m:ctrlPr>
          </m:sSupPr>
          <m:e>
            <m:r>
              <w:rPr>
                <w:rFonts w:ascii="Cambria Math" w:hAnsi="Cambria Math"/>
                <w:sz w:val="22"/>
                <w:szCs w:val="22"/>
              </w:rPr>
              <m:t>u</m:t>
            </m:r>
          </m:e>
          <m:sup>
            <m:r>
              <w:rPr>
                <w:rFonts w:ascii="Cambria Math" w:hAnsi="Cambria Math"/>
                <w:sz w:val="22"/>
                <w:szCs w:val="22"/>
              </w:rPr>
              <m:t>'</m:t>
            </m:r>
          </m:sup>
        </m:sSup>
        <m:r>
          <w:rPr>
            <w:rFonts w:ascii="Cambria Math" w:hAnsi="Cambria Math"/>
            <w:sz w:val="22"/>
            <w:szCs w:val="22"/>
          </w:rPr>
          <m:t>v+</m:t>
        </m:r>
        <m:sSup>
          <m:sSupPr>
            <m:ctrlPr>
              <w:rPr>
                <w:rFonts w:ascii="Cambria Math" w:hAnsi="Cambria Math"/>
                <w:i/>
                <w:sz w:val="22"/>
                <w:szCs w:val="22"/>
                <w:lang w:val="id-ID"/>
              </w:rPr>
            </m:ctrlPr>
          </m:sSupPr>
          <m:e>
            <m:r>
              <w:rPr>
                <w:rFonts w:ascii="Cambria Math" w:hAnsi="Cambria Math"/>
                <w:sz w:val="22"/>
                <w:szCs w:val="22"/>
              </w:rPr>
              <m:t>v</m:t>
            </m:r>
          </m:e>
          <m:sup>
            <m:r>
              <w:rPr>
                <w:rFonts w:ascii="Cambria Math" w:hAnsi="Cambria Math"/>
                <w:sz w:val="22"/>
                <w:szCs w:val="22"/>
              </w:rPr>
              <m:t>'</m:t>
            </m:r>
          </m:sup>
        </m:sSup>
        <m:r>
          <w:rPr>
            <w:rFonts w:ascii="Cambria Math" w:hAnsi="Cambria Math"/>
            <w:sz w:val="22"/>
            <w:szCs w:val="22"/>
          </w:rPr>
          <m:t>u</m:t>
        </m:r>
      </m:oMath>
      <w:r w:rsidRPr="0099783B">
        <w:rPr>
          <w:sz w:val="22"/>
          <w:szCs w:val="22"/>
        </w:rPr>
        <w:t xml:space="preserve"> or use the distributive property by multiplying in first and then deriving. This shows the relationship between derivatives and algebra. The results of the percentage of students who were able to answer were as follows: 6 students (12.12%) were able to an</w:t>
      </w:r>
      <w:proofErr w:type="spellStart"/>
      <w:r w:rsidRPr="0099783B">
        <w:rPr>
          <w:sz w:val="22"/>
          <w:szCs w:val="22"/>
        </w:rPr>
        <w:t>swer</w:t>
      </w:r>
      <w:proofErr w:type="spellEnd"/>
      <w:r w:rsidRPr="0099783B">
        <w:rPr>
          <w:sz w:val="22"/>
          <w:szCs w:val="22"/>
        </w:rPr>
        <w:t xml:space="preserve"> and interpret their answers correctly. Nineteen students (57.57%) were able to answer but were unable to interpret their answers correctly and 8 students (24.24%) were able to answer correctly but were unable to interpret them. Students can conclude well the relationship between derivatives with limits and derivatives with trigonometry. Derivatives can be used to calculate the value of a function limit by finding the derivative of the limit to produce an indeterminate form. This shows the use of mind mapping to improve students' mathematical connection abilities.</w:t>
      </w:r>
    </w:p>
    <w:p w:rsidR="0099783B" w:rsidRPr="0099783B" w:rsidRDefault="0099783B" w:rsidP="0099783B">
      <w:pPr>
        <w:tabs>
          <w:tab w:val="left" w:pos="993"/>
        </w:tabs>
        <w:spacing w:line="288" w:lineRule="auto"/>
        <w:ind w:left="284"/>
        <w:jc w:val="both"/>
        <w:rPr>
          <w:sz w:val="22"/>
          <w:szCs w:val="22"/>
        </w:rPr>
      </w:pPr>
      <w:r w:rsidRPr="0099783B">
        <w:rPr>
          <w:sz w:val="22"/>
          <w:szCs w:val="22"/>
        </w:rPr>
        <w:tab/>
        <w:t xml:space="preserve">Based on the description and analysis of the data above, it can be concluded that there has been an increase in connection ability, especially for aspects of connection between mathematical topics (K1). Students' difficulties in associating limits with other topics in mathematics can be overcome by mind mapping. This is proven in the final </w:t>
      </w:r>
      <w:proofErr w:type="gramStart"/>
      <w:r w:rsidRPr="0099783B">
        <w:rPr>
          <w:sz w:val="22"/>
          <w:szCs w:val="22"/>
        </w:rPr>
        <w:t>test,</w:t>
      </w:r>
      <w:proofErr w:type="gramEnd"/>
      <w:r w:rsidRPr="0099783B">
        <w:rPr>
          <w:sz w:val="22"/>
          <w:szCs w:val="22"/>
        </w:rPr>
        <w:t xml:space="preserve"> students are able to associate derivatives with other topics in mathematics.</w:t>
      </w:r>
    </w:p>
    <w:p w:rsidR="0099783B" w:rsidRPr="0099783B" w:rsidRDefault="0099783B" w:rsidP="0099783B">
      <w:pPr>
        <w:tabs>
          <w:tab w:val="left" w:pos="993"/>
        </w:tabs>
        <w:spacing w:line="288" w:lineRule="auto"/>
        <w:ind w:left="284"/>
        <w:jc w:val="both"/>
        <w:rPr>
          <w:sz w:val="22"/>
          <w:szCs w:val="22"/>
        </w:rPr>
      </w:pPr>
    </w:p>
    <w:p w:rsidR="0099783B" w:rsidRPr="00902260" w:rsidRDefault="0099783B" w:rsidP="0099783B">
      <w:pPr>
        <w:pStyle w:val="ListParagraph"/>
        <w:numPr>
          <w:ilvl w:val="0"/>
          <w:numId w:val="50"/>
        </w:numPr>
        <w:tabs>
          <w:tab w:val="left" w:pos="284"/>
        </w:tabs>
        <w:spacing w:after="0" w:line="288" w:lineRule="auto"/>
        <w:ind w:left="284" w:hanging="284"/>
        <w:rPr>
          <w:rFonts w:ascii="Times New Roman" w:hAnsi="Times New Roman"/>
          <w:sz w:val="24"/>
          <w:szCs w:val="24"/>
          <w:lang w:val="id-ID"/>
        </w:rPr>
      </w:pPr>
      <w:r w:rsidRPr="00902260">
        <w:rPr>
          <w:rFonts w:ascii="Times New Roman" w:hAnsi="Times New Roman"/>
          <w:b/>
          <w:sz w:val="24"/>
          <w:szCs w:val="24"/>
        </w:rPr>
        <w:t xml:space="preserve">Aspect </w:t>
      </w:r>
      <w:r w:rsidR="00902260">
        <w:rPr>
          <w:rFonts w:ascii="Times New Roman" w:hAnsi="Times New Roman"/>
          <w:b/>
          <w:sz w:val="24"/>
          <w:szCs w:val="24"/>
        </w:rPr>
        <w:t xml:space="preserve">of </w:t>
      </w:r>
      <w:r w:rsidRPr="00902260">
        <w:rPr>
          <w:rFonts w:ascii="Times New Roman" w:hAnsi="Times New Roman"/>
          <w:b/>
          <w:sz w:val="24"/>
          <w:szCs w:val="24"/>
        </w:rPr>
        <w:t>K2</w:t>
      </w:r>
    </w:p>
    <w:p w:rsidR="0099783B" w:rsidRPr="0099783B" w:rsidRDefault="0099783B" w:rsidP="0099783B">
      <w:pPr>
        <w:pStyle w:val="ListParagraph"/>
        <w:tabs>
          <w:tab w:val="left" w:pos="284"/>
          <w:tab w:val="left" w:pos="851"/>
        </w:tabs>
        <w:spacing w:line="288" w:lineRule="auto"/>
        <w:ind w:left="284"/>
        <w:jc w:val="both"/>
        <w:rPr>
          <w:rFonts w:ascii="Times New Roman" w:hAnsi="Times New Roman"/>
          <w:noProof/>
        </w:rPr>
      </w:pPr>
      <w:r w:rsidRPr="0099783B">
        <w:rPr>
          <w:rFonts w:ascii="Times New Roman" w:hAnsi="Times New Roman"/>
          <w:noProof/>
        </w:rPr>
        <w:tab/>
        <w:t>In pretest, 31 students made mistakes in working on question number 3, most of them did not understand the meaning of the question asking about instantaneous speed. Students tend to say that in finding speed is distance divided by time, according to their initial knowledge. Other data showing aspects of K2 can be seen in question number 4 which tests students' ability to make direct connections between derivatives and other disciplines such as physics and economics. The percentage of students answered with the following details: 7 students (21.21%) blanked their answer sheets, 17 students (51.51%) were able to make a small part of the K2 aspect connection and 9 students (27.27%) could only make half aspect of K2. From the data above it can be seen that the initial connection ability of students for the K2 aspect is still low. After learning to use mind mapping, students begin to be able to design their own mind maps as shown in Figure 7 below</w:t>
      </w:r>
    </w:p>
    <w:p w:rsidR="0099783B" w:rsidRPr="0099783B" w:rsidRDefault="0099783B" w:rsidP="0099783B">
      <w:pPr>
        <w:spacing w:line="288" w:lineRule="auto"/>
        <w:jc w:val="center"/>
        <w:rPr>
          <w:sz w:val="22"/>
          <w:szCs w:val="22"/>
          <w:lang w:val="id-ID"/>
        </w:rPr>
      </w:pPr>
      <w:r w:rsidRPr="0099783B">
        <w:rPr>
          <w:noProof/>
          <w:sz w:val="22"/>
          <w:szCs w:val="22"/>
        </w:rPr>
        <w:drawing>
          <wp:inline distT="0" distB="0" distL="0" distR="0" wp14:anchorId="5563F617" wp14:editId="76E4B941">
            <wp:extent cx="2238375" cy="3095625"/>
            <wp:effectExtent l="457200" t="0" r="4286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238375" cy="3095625"/>
                    </a:xfrm>
                    <a:prstGeom prst="rect">
                      <a:avLst/>
                    </a:prstGeom>
                    <a:noFill/>
                    <a:ln w="25400" cmpd="sng">
                      <a:solidFill>
                        <a:srgbClr val="000000"/>
                      </a:solidFill>
                      <a:miter lim="800000"/>
                      <a:headEnd/>
                      <a:tailEnd/>
                    </a:ln>
                    <a:effectLst/>
                  </pic:spPr>
                </pic:pic>
              </a:graphicData>
            </a:graphic>
          </wp:inline>
        </w:drawing>
      </w:r>
    </w:p>
    <w:p w:rsidR="0099783B" w:rsidRPr="0099783B" w:rsidRDefault="0099783B" w:rsidP="0099783B">
      <w:pPr>
        <w:spacing w:line="288" w:lineRule="auto"/>
        <w:ind w:left="360"/>
        <w:jc w:val="center"/>
        <w:outlineLvl w:val="0"/>
        <w:rPr>
          <w:sz w:val="22"/>
          <w:szCs w:val="22"/>
        </w:rPr>
      </w:pPr>
      <w:proofErr w:type="spellStart"/>
      <w:proofErr w:type="gramStart"/>
      <w:r w:rsidRPr="0099783B">
        <w:rPr>
          <w:sz w:val="22"/>
          <w:szCs w:val="22"/>
        </w:rPr>
        <w:t>Gambar</w:t>
      </w:r>
      <w:proofErr w:type="spellEnd"/>
      <w:r w:rsidRPr="0099783B">
        <w:rPr>
          <w:sz w:val="22"/>
          <w:szCs w:val="22"/>
        </w:rPr>
        <w:t xml:space="preserve"> 7.</w:t>
      </w:r>
      <w:proofErr w:type="gramEnd"/>
      <w:r w:rsidRPr="0099783B">
        <w:rPr>
          <w:sz w:val="22"/>
          <w:szCs w:val="22"/>
        </w:rPr>
        <w:t xml:space="preserve"> </w:t>
      </w:r>
      <w:r w:rsidRPr="0099783B">
        <w:rPr>
          <w:i/>
          <w:sz w:val="22"/>
          <w:szCs w:val="22"/>
        </w:rPr>
        <w:t xml:space="preserve">Mind Map </w:t>
      </w:r>
      <w:proofErr w:type="spellStart"/>
      <w:r w:rsidRPr="0099783B">
        <w:rPr>
          <w:sz w:val="22"/>
          <w:szCs w:val="22"/>
        </w:rPr>
        <w:t>Koneksi</w:t>
      </w:r>
      <w:proofErr w:type="spellEnd"/>
      <w:r w:rsidRPr="0099783B">
        <w:rPr>
          <w:sz w:val="22"/>
          <w:szCs w:val="22"/>
        </w:rPr>
        <w:t xml:space="preserve"> </w:t>
      </w:r>
      <w:proofErr w:type="spellStart"/>
      <w:r w:rsidRPr="0099783B">
        <w:rPr>
          <w:sz w:val="22"/>
          <w:szCs w:val="22"/>
        </w:rPr>
        <w:t>dengan</w:t>
      </w:r>
      <w:proofErr w:type="spellEnd"/>
      <w:r w:rsidRPr="0099783B">
        <w:rPr>
          <w:sz w:val="22"/>
          <w:szCs w:val="22"/>
        </w:rPr>
        <w:t xml:space="preserve"> </w:t>
      </w:r>
      <w:proofErr w:type="spellStart"/>
      <w:r w:rsidRPr="0099783B">
        <w:rPr>
          <w:sz w:val="22"/>
          <w:szCs w:val="22"/>
        </w:rPr>
        <w:t>Disiplin</w:t>
      </w:r>
      <w:proofErr w:type="spellEnd"/>
      <w:r w:rsidRPr="0099783B">
        <w:rPr>
          <w:sz w:val="22"/>
          <w:szCs w:val="22"/>
        </w:rPr>
        <w:t xml:space="preserve"> </w:t>
      </w:r>
      <w:proofErr w:type="spellStart"/>
      <w:r w:rsidRPr="0099783B">
        <w:rPr>
          <w:sz w:val="22"/>
          <w:szCs w:val="22"/>
        </w:rPr>
        <w:t>Ilmu</w:t>
      </w:r>
      <w:proofErr w:type="spellEnd"/>
      <w:r w:rsidRPr="0099783B">
        <w:rPr>
          <w:sz w:val="22"/>
          <w:szCs w:val="22"/>
        </w:rPr>
        <w:t xml:space="preserve"> Lain</w:t>
      </w:r>
    </w:p>
    <w:p w:rsidR="0099783B" w:rsidRPr="0099783B" w:rsidRDefault="0099783B" w:rsidP="0099783B">
      <w:pPr>
        <w:spacing w:line="288" w:lineRule="auto"/>
        <w:ind w:left="284" w:firstLine="567"/>
        <w:jc w:val="both"/>
        <w:rPr>
          <w:sz w:val="22"/>
          <w:szCs w:val="22"/>
        </w:rPr>
      </w:pPr>
      <w:r w:rsidRPr="0099783B">
        <w:rPr>
          <w:sz w:val="22"/>
          <w:szCs w:val="22"/>
        </w:rPr>
        <w:lastRenderedPageBreak/>
        <w:t xml:space="preserve">In posttest, the K2 aspect can be seen from the relationship between derivatives and other disciplines, namely speed and instantaneous acceleration in physics and the rate of change of price to quantity in economics. Problem number 4a asks that the instantaneous velocity is obtained from the first derivative of distance. This resulted in data: 14 students (42.42%) were able to answer correctly and 19 students (57.57%) answered incorrectly. Problem number 4b asks that the instantaneous acceleration is obtained from the first derivative of velocity. For question number 4b, 14 students (42.42%) were able to answer correctly, 19 students (57.57%) answered incorrectly. </w:t>
      </w:r>
      <w:proofErr w:type="gramStart"/>
      <w:r w:rsidRPr="0099783B">
        <w:rPr>
          <w:sz w:val="22"/>
          <w:szCs w:val="22"/>
        </w:rPr>
        <w:t>In this case students work on problems in various ways.</w:t>
      </w:r>
      <w:proofErr w:type="gramEnd"/>
      <w:r w:rsidRPr="0099783B">
        <w:rPr>
          <w:sz w:val="22"/>
          <w:szCs w:val="22"/>
        </w:rPr>
        <w:t xml:space="preserve"> There are those who use formulas and without using derivative formulas for division. Thus the answer is obtained in a simpler way using the chain rule. </w:t>
      </w:r>
    </w:p>
    <w:p w:rsidR="0099783B" w:rsidRPr="0099783B" w:rsidRDefault="0099783B" w:rsidP="0099783B">
      <w:pPr>
        <w:spacing w:line="288" w:lineRule="auto"/>
        <w:ind w:left="284" w:firstLine="567"/>
        <w:jc w:val="both"/>
        <w:rPr>
          <w:sz w:val="22"/>
          <w:szCs w:val="22"/>
        </w:rPr>
      </w:pPr>
      <w:proofErr w:type="gramStart"/>
      <w:r w:rsidRPr="0099783B">
        <w:rPr>
          <w:sz w:val="22"/>
          <w:szCs w:val="22"/>
        </w:rPr>
        <w:t>In posttest, the final test given also tested students' ability to express K2 aspects directly, as seen in question number 6.</w:t>
      </w:r>
      <w:proofErr w:type="gramEnd"/>
      <w:r w:rsidRPr="0099783B">
        <w:rPr>
          <w:sz w:val="22"/>
          <w:szCs w:val="22"/>
        </w:rPr>
        <w:t xml:space="preserve"> If in the initial test 7 students (21.21%) blanked their answer sheets, in the final test there were no students that blanks the answer sheet. Five students (15.15%) were able to make some connections, 21 students (63.63%) were able to make half connections, 7 students (21.21%) were able to make most connections and 1 student (3, 03%) were able to make the connection correctly.</w:t>
      </w:r>
    </w:p>
    <w:p w:rsidR="0099783B" w:rsidRPr="0099783B" w:rsidRDefault="0099783B" w:rsidP="0099783B">
      <w:pPr>
        <w:spacing w:line="288" w:lineRule="auto"/>
        <w:ind w:left="284" w:firstLine="567"/>
        <w:jc w:val="both"/>
        <w:rPr>
          <w:sz w:val="22"/>
          <w:szCs w:val="22"/>
        </w:rPr>
      </w:pPr>
      <w:r w:rsidRPr="0099783B">
        <w:rPr>
          <w:sz w:val="22"/>
          <w:szCs w:val="22"/>
        </w:rPr>
        <w:t xml:space="preserve">The mind map made by students as shown in Figure 14 has an influence on answering questions on the final test. This shows the use of mind mapping to improve students' mathematical connection skills, especially aspects of K2. Based on the description and analysis of the data above, it can be concluded that there has been an increase in connection capabilities, especially for the K2 aspect. Students' difficulties in associating limits with other disciplines can be overcome by mind mapping. This is proven in the final </w:t>
      </w:r>
      <w:proofErr w:type="gramStart"/>
      <w:r w:rsidRPr="0099783B">
        <w:rPr>
          <w:sz w:val="22"/>
          <w:szCs w:val="22"/>
        </w:rPr>
        <w:t>test,</w:t>
      </w:r>
      <w:proofErr w:type="gramEnd"/>
      <w:r w:rsidRPr="0099783B">
        <w:rPr>
          <w:sz w:val="22"/>
          <w:szCs w:val="22"/>
        </w:rPr>
        <w:t xml:space="preserve"> students are able to associate derivatives with other disciplines.</w:t>
      </w:r>
    </w:p>
    <w:p w:rsidR="0099783B" w:rsidRPr="00902260" w:rsidRDefault="0099783B" w:rsidP="0099783B">
      <w:pPr>
        <w:pStyle w:val="ListParagraph"/>
        <w:numPr>
          <w:ilvl w:val="0"/>
          <w:numId w:val="50"/>
        </w:numPr>
        <w:spacing w:after="0" w:line="288" w:lineRule="auto"/>
        <w:ind w:left="284" w:hanging="284"/>
        <w:jc w:val="both"/>
        <w:rPr>
          <w:rFonts w:ascii="Times New Roman" w:hAnsi="Times New Roman"/>
          <w:sz w:val="24"/>
          <w:szCs w:val="24"/>
          <w:lang w:val="id-ID"/>
        </w:rPr>
      </w:pPr>
      <w:r w:rsidRPr="00902260">
        <w:rPr>
          <w:rFonts w:ascii="Times New Roman" w:hAnsi="Times New Roman"/>
          <w:b/>
          <w:sz w:val="24"/>
          <w:szCs w:val="24"/>
        </w:rPr>
        <w:t xml:space="preserve">Aspect </w:t>
      </w:r>
      <w:r w:rsidR="00902260">
        <w:rPr>
          <w:rFonts w:ascii="Times New Roman" w:hAnsi="Times New Roman"/>
          <w:b/>
          <w:sz w:val="24"/>
          <w:szCs w:val="24"/>
        </w:rPr>
        <w:t xml:space="preserve">of </w:t>
      </w:r>
      <w:r w:rsidRPr="00902260">
        <w:rPr>
          <w:rFonts w:ascii="Times New Roman" w:hAnsi="Times New Roman"/>
          <w:b/>
          <w:sz w:val="24"/>
          <w:szCs w:val="24"/>
        </w:rPr>
        <w:t>K3</w:t>
      </w:r>
    </w:p>
    <w:p w:rsidR="0099783B" w:rsidRPr="0099783B" w:rsidRDefault="0099783B" w:rsidP="0099783B">
      <w:pPr>
        <w:tabs>
          <w:tab w:val="left" w:pos="1080"/>
        </w:tabs>
        <w:spacing w:line="288" w:lineRule="auto"/>
        <w:ind w:left="284" w:firstLine="567"/>
        <w:jc w:val="both"/>
        <w:rPr>
          <w:sz w:val="22"/>
          <w:szCs w:val="22"/>
        </w:rPr>
      </w:pPr>
      <w:r w:rsidRPr="0099783B">
        <w:rPr>
          <w:sz w:val="22"/>
          <w:szCs w:val="22"/>
        </w:rPr>
        <w:t xml:space="preserve">In pretest problem, most of the students' mistakes in working on K3 aspect questions lay in understanding the questions. Students calculate the amount of profit simply by multiplying it by the number according to the year requested. Even though what is requested is the instantaneous profit rate when t = 2. Other data showing students' ability to associate limits with the real world of students (business) can be seen in question number 6. The percentage of students who answered with the following details: 9 students (27.27 %) blanked the answer sheet, 19 students (51.51%) were able to make a few connections, </w:t>
      </w:r>
      <w:proofErr w:type="gramStart"/>
      <w:r w:rsidRPr="0099783B">
        <w:rPr>
          <w:sz w:val="22"/>
          <w:szCs w:val="22"/>
        </w:rPr>
        <w:t>five</w:t>
      </w:r>
      <w:proofErr w:type="gramEnd"/>
      <w:r w:rsidRPr="0099783B">
        <w:rPr>
          <w:sz w:val="22"/>
          <w:szCs w:val="22"/>
        </w:rPr>
        <w:t xml:space="preserve"> students (15.15%) were able to make half the connections. </w:t>
      </w:r>
    </w:p>
    <w:p w:rsidR="0099783B" w:rsidRPr="0099783B" w:rsidRDefault="0099783B" w:rsidP="0099783B">
      <w:pPr>
        <w:tabs>
          <w:tab w:val="left" w:pos="1080"/>
        </w:tabs>
        <w:spacing w:line="288" w:lineRule="auto"/>
        <w:ind w:left="284" w:firstLine="567"/>
        <w:jc w:val="both"/>
        <w:rPr>
          <w:sz w:val="22"/>
          <w:szCs w:val="22"/>
        </w:rPr>
      </w:pPr>
      <w:r w:rsidRPr="0099783B">
        <w:rPr>
          <w:sz w:val="22"/>
          <w:szCs w:val="22"/>
        </w:rPr>
        <w:t>In improving the K3 aspect, during the research, students were also directed to make mind maps which were assisted with problem sheets. The form of a mind map for K3 aspects can be seen in the image below:</w:t>
      </w:r>
    </w:p>
    <w:p w:rsidR="0099783B" w:rsidRPr="0099783B" w:rsidRDefault="0099783B" w:rsidP="0099783B">
      <w:pPr>
        <w:tabs>
          <w:tab w:val="left" w:pos="1080"/>
        </w:tabs>
        <w:spacing w:line="288" w:lineRule="auto"/>
        <w:ind w:left="1080"/>
        <w:jc w:val="both"/>
        <w:rPr>
          <w:sz w:val="22"/>
          <w:szCs w:val="22"/>
          <w:lang w:val="id-ID"/>
        </w:rPr>
      </w:pPr>
    </w:p>
    <w:p w:rsidR="0099783B" w:rsidRPr="0099783B" w:rsidRDefault="0099783B" w:rsidP="0099783B">
      <w:pPr>
        <w:pStyle w:val="ListParagraph"/>
        <w:tabs>
          <w:tab w:val="left" w:pos="0"/>
        </w:tabs>
        <w:spacing w:line="288" w:lineRule="auto"/>
        <w:jc w:val="center"/>
        <w:rPr>
          <w:rFonts w:ascii="Times New Roman" w:hAnsi="Times New Roman"/>
        </w:rPr>
      </w:pPr>
      <w:r w:rsidRPr="0099783B">
        <w:rPr>
          <w:rFonts w:ascii="Times New Roman" w:hAnsi="Times New Roman"/>
          <w:noProof/>
        </w:rPr>
        <w:lastRenderedPageBreak/>
        <w:drawing>
          <wp:inline distT="0" distB="0" distL="0" distR="0" wp14:anchorId="3FA3D7D7" wp14:editId="0B9C3C3C">
            <wp:extent cx="2152650" cy="2981325"/>
            <wp:effectExtent l="438150" t="0" r="419100" b="0"/>
            <wp:docPr id="5" name="Picture 5" descr="Description: C:\Documents and Settings\Administrator\Local Settings\Temporary Internet Files\Content.Word\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Documents and Settings\Administrator\Local Settings\Temporary Internet Files\Content.Word\IMG_003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152650" cy="2981325"/>
                    </a:xfrm>
                    <a:prstGeom prst="rect">
                      <a:avLst/>
                    </a:prstGeom>
                    <a:noFill/>
                    <a:ln w="25400" cmpd="sng">
                      <a:solidFill>
                        <a:srgbClr val="000000"/>
                      </a:solidFill>
                      <a:miter lim="800000"/>
                      <a:headEnd/>
                      <a:tailEnd/>
                    </a:ln>
                    <a:effectLst/>
                  </pic:spPr>
                </pic:pic>
              </a:graphicData>
            </a:graphic>
          </wp:inline>
        </w:drawing>
      </w:r>
    </w:p>
    <w:p w:rsidR="0099783B" w:rsidRPr="0099783B" w:rsidRDefault="0099783B" w:rsidP="0099783B">
      <w:pPr>
        <w:pStyle w:val="ListParagraph"/>
        <w:tabs>
          <w:tab w:val="left" w:pos="0"/>
        </w:tabs>
        <w:spacing w:line="288" w:lineRule="auto"/>
        <w:jc w:val="center"/>
        <w:rPr>
          <w:rFonts w:ascii="Times New Roman" w:hAnsi="Times New Roman"/>
          <w:lang w:val="id-ID"/>
        </w:rPr>
      </w:pPr>
      <w:proofErr w:type="spellStart"/>
      <w:proofErr w:type="gramStart"/>
      <w:r w:rsidRPr="0099783B">
        <w:rPr>
          <w:rFonts w:ascii="Times New Roman" w:hAnsi="Times New Roman"/>
        </w:rPr>
        <w:t>Gambar</w:t>
      </w:r>
      <w:proofErr w:type="spellEnd"/>
      <w:r w:rsidRPr="0099783B">
        <w:rPr>
          <w:rFonts w:ascii="Times New Roman" w:hAnsi="Times New Roman"/>
        </w:rPr>
        <w:t xml:space="preserve"> 14.</w:t>
      </w:r>
      <w:proofErr w:type="gramEnd"/>
      <w:r w:rsidRPr="0099783B">
        <w:rPr>
          <w:rFonts w:ascii="Times New Roman" w:hAnsi="Times New Roman"/>
        </w:rPr>
        <w:t xml:space="preserve"> </w:t>
      </w:r>
      <w:r w:rsidRPr="0099783B">
        <w:rPr>
          <w:rFonts w:ascii="Times New Roman" w:hAnsi="Times New Roman"/>
          <w:i/>
        </w:rPr>
        <w:t>Mind map</w:t>
      </w:r>
      <w:r w:rsidRPr="0099783B">
        <w:rPr>
          <w:rFonts w:ascii="Times New Roman" w:hAnsi="Times New Roman"/>
        </w:rPr>
        <w:t xml:space="preserve"> yang </w:t>
      </w:r>
      <w:proofErr w:type="spellStart"/>
      <w:r w:rsidRPr="0099783B">
        <w:rPr>
          <w:rFonts w:ascii="Times New Roman" w:hAnsi="Times New Roman"/>
        </w:rPr>
        <w:t>Dibuat</w:t>
      </w:r>
      <w:proofErr w:type="spellEnd"/>
      <w:r w:rsidRPr="0099783B">
        <w:rPr>
          <w:rFonts w:ascii="Times New Roman" w:hAnsi="Times New Roman"/>
        </w:rPr>
        <w:t xml:space="preserve"> </w:t>
      </w:r>
      <w:proofErr w:type="spellStart"/>
      <w:r w:rsidRPr="0099783B">
        <w:rPr>
          <w:rFonts w:ascii="Times New Roman" w:hAnsi="Times New Roman"/>
        </w:rPr>
        <w:t>Siswa</w:t>
      </w:r>
      <w:proofErr w:type="spellEnd"/>
      <w:r w:rsidRPr="0099783B">
        <w:rPr>
          <w:rFonts w:ascii="Times New Roman" w:hAnsi="Times New Roman"/>
        </w:rPr>
        <w:t xml:space="preserve"> </w:t>
      </w:r>
      <w:proofErr w:type="spellStart"/>
      <w:r w:rsidRPr="0099783B">
        <w:rPr>
          <w:rFonts w:ascii="Times New Roman" w:hAnsi="Times New Roman"/>
        </w:rPr>
        <w:t>pada</w:t>
      </w:r>
      <w:proofErr w:type="spellEnd"/>
      <w:r w:rsidRPr="0099783B">
        <w:rPr>
          <w:rFonts w:ascii="Times New Roman" w:hAnsi="Times New Roman"/>
        </w:rPr>
        <w:t xml:space="preserve"> </w:t>
      </w:r>
      <w:proofErr w:type="spellStart"/>
      <w:proofErr w:type="gramStart"/>
      <w:r w:rsidRPr="0099783B">
        <w:rPr>
          <w:rFonts w:ascii="Times New Roman" w:hAnsi="Times New Roman"/>
        </w:rPr>
        <w:t>Pertemuan</w:t>
      </w:r>
      <w:proofErr w:type="spellEnd"/>
      <w:r w:rsidRPr="0099783B">
        <w:rPr>
          <w:rFonts w:ascii="Times New Roman" w:hAnsi="Times New Roman"/>
        </w:rPr>
        <w:t xml:space="preserve">  VI</w:t>
      </w:r>
      <w:proofErr w:type="gramEnd"/>
    </w:p>
    <w:p w:rsidR="0099783B" w:rsidRPr="0099783B" w:rsidRDefault="0099783B" w:rsidP="0099783B">
      <w:pPr>
        <w:tabs>
          <w:tab w:val="left" w:pos="1080"/>
        </w:tabs>
        <w:spacing w:line="288" w:lineRule="auto"/>
        <w:jc w:val="both"/>
        <w:rPr>
          <w:sz w:val="22"/>
          <w:szCs w:val="22"/>
        </w:rPr>
      </w:pPr>
    </w:p>
    <w:p w:rsidR="0099783B" w:rsidRPr="0099783B" w:rsidRDefault="0099783B" w:rsidP="0099783B">
      <w:pPr>
        <w:tabs>
          <w:tab w:val="left" w:pos="1080"/>
        </w:tabs>
        <w:spacing w:line="288" w:lineRule="auto"/>
        <w:ind w:left="284"/>
        <w:jc w:val="both"/>
        <w:rPr>
          <w:sz w:val="22"/>
          <w:szCs w:val="22"/>
        </w:rPr>
      </w:pPr>
      <w:r w:rsidRPr="0099783B">
        <w:rPr>
          <w:sz w:val="22"/>
          <w:szCs w:val="22"/>
        </w:rPr>
        <w:tab/>
        <w:t>Based on the figure above it can be concluded that it is known that students have been able to formulate the use of derivatives. The three branches represent the application of derivatives to various areas of everyday life, such as: determining the instantaneous rate of change of water volume and instantaneous velocity using derivatives in physics, and the rate of change of price to quantity in economics.</w:t>
      </w:r>
    </w:p>
    <w:p w:rsidR="0099783B" w:rsidRPr="0099783B" w:rsidRDefault="0099783B" w:rsidP="0099783B">
      <w:pPr>
        <w:tabs>
          <w:tab w:val="left" w:pos="1080"/>
        </w:tabs>
        <w:spacing w:line="288" w:lineRule="auto"/>
        <w:ind w:left="284"/>
        <w:jc w:val="both"/>
        <w:rPr>
          <w:sz w:val="22"/>
          <w:szCs w:val="22"/>
          <w:lang w:val="id-ID"/>
        </w:rPr>
      </w:pPr>
      <w:r w:rsidRPr="0099783B">
        <w:rPr>
          <w:sz w:val="22"/>
          <w:szCs w:val="22"/>
        </w:rPr>
        <w:tab/>
        <w:t xml:space="preserve">The K3 aspect in posttest can be seen from the relationship between derivatives and business, derivatives with the rate of change of the volume of water in the tank and in other daily life. This can be seen in question number 7. In general, students have been able to answer well. This can be seen from 25 students (75.75%) able to answer correctly and 8 students (24.24%) answered incorrectly. Another data showing K3 aspects can be seen from question number 8 asking about the use of derivatives in calculating the rate of change of volume of water in the tank. The description of the data obtained showed that none of the students interpreted the answers even though 18 students (54.54%) answered correctly. Fifteen students (45.45%) answered incorrectly. Students are able to use derivatives to determine the rate of change of volume of water in a tank using the chain rule. The form </w:t>
      </w:r>
      <m:oMath>
        <m:r>
          <w:rPr>
            <w:rFonts w:ascii="Cambria Math" w:hAnsi="Cambria Math"/>
            <w:sz w:val="22"/>
            <w:szCs w:val="22"/>
          </w:rPr>
          <m:t>6-</m:t>
        </m:r>
        <m:f>
          <m:fPr>
            <m:ctrlPr>
              <w:rPr>
                <w:rFonts w:ascii="Cambria Math" w:hAnsi="Cambria Math"/>
                <w:i/>
                <w:sz w:val="22"/>
                <w:szCs w:val="22"/>
                <w:lang w:val="id-ID"/>
              </w:rPr>
            </m:ctrlPr>
          </m:fPr>
          <m:num>
            <m:r>
              <w:rPr>
                <w:rFonts w:ascii="Cambria Math" w:hAnsi="Cambria Math"/>
                <w:sz w:val="22"/>
                <w:szCs w:val="22"/>
              </w:rPr>
              <m:t>5</m:t>
            </m:r>
          </m:num>
          <m:den>
            <m:sSup>
              <m:sSupPr>
                <m:ctrlPr>
                  <w:rPr>
                    <w:rFonts w:ascii="Cambria Math" w:hAnsi="Cambria Math"/>
                    <w:i/>
                    <w:sz w:val="22"/>
                    <w:szCs w:val="22"/>
                    <w:lang w:val="id-ID"/>
                  </w:rPr>
                </m:ctrlPr>
              </m:sSupPr>
              <m:e>
                <m:r>
                  <w:rPr>
                    <w:rFonts w:ascii="Cambria Math" w:hAnsi="Cambria Math"/>
                    <w:sz w:val="22"/>
                    <w:szCs w:val="22"/>
                  </w:rPr>
                  <m:t>t</m:t>
                </m:r>
              </m:e>
              <m:sup>
                <m:r>
                  <w:rPr>
                    <w:rFonts w:ascii="Cambria Math" w:hAnsi="Cambria Math"/>
                    <w:sz w:val="22"/>
                    <w:szCs w:val="22"/>
                  </w:rPr>
                  <m:t>2</m:t>
                </m:r>
              </m:sup>
            </m:sSup>
            <m:r>
              <w:rPr>
                <w:rFonts w:ascii="Cambria Math" w:hAnsi="Cambria Math"/>
                <w:sz w:val="22"/>
                <w:szCs w:val="22"/>
              </w:rPr>
              <m:t>+1</m:t>
            </m:r>
          </m:den>
        </m:f>
      </m:oMath>
      <w:r w:rsidRPr="0099783B">
        <w:rPr>
          <w:sz w:val="22"/>
          <w:szCs w:val="22"/>
        </w:rPr>
        <w:t xml:space="preserve"> is changed </w:t>
      </w:r>
      <w:proofErr w:type="gramStart"/>
      <w:r w:rsidRPr="0099783B">
        <w:rPr>
          <w:sz w:val="22"/>
          <w:szCs w:val="22"/>
        </w:rPr>
        <w:t xml:space="preserve">to </w:t>
      </w:r>
      <w:proofErr w:type="gramEnd"/>
      <m:oMath>
        <m:r>
          <w:rPr>
            <w:rFonts w:ascii="Cambria Math" w:hAnsi="Cambria Math"/>
            <w:sz w:val="22"/>
            <w:szCs w:val="22"/>
          </w:rPr>
          <m:t>6-5</m:t>
        </m:r>
        <m:sSup>
          <m:sSupPr>
            <m:ctrlPr>
              <w:rPr>
                <w:rFonts w:ascii="Cambria Math" w:hAnsi="Cambria Math"/>
                <w:i/>
                <w:sz w:val="22"/>
                <w:szCs w:val="22"/>
                <w:lang w:val="id-ID"/>
              </w:rPr>
            </m:ctrlPr>
          </m:sSupPr>
          <m:e>
            <m:r>
              <w:rPr>
                <w:rFonts w:ascii="Cambria Math" w:hAnsi="Cambria Math"/>
                <w:sz w:val="22"/>
                <w:szCs w:val="22"/>
              </w:rPr>
              <m:t>(</m:t>
            </m:r>
            <m:sSup>
              <m:sSupPr>
                <m:ctrlPr>
                  <w:rPr>
                    <w:rFonts w:ascii="Cambria Math" w:hAnsi="Cambria Math"/>
                    <w:i/>
                    <w:sz w:val="22"/>
                    <w:szCs w:val="22"/>
                    <w:lang w:val="id-ID"/>
                  </w:rPr>
                </m:ctrlPr>
              </m:sSupPr>
              <m:e>
                <m:r>
                  <w:rPr>
                    <w:rFonts w:ascii="Cambria Math" w:hAnsi="Cambria Math"/>
                    <w:sz w:val="22"/>
                    <w:szCs w:val="22"/>
                  </w:rPr>
                  <m:t>t</m:t>
                </m:r>
              </m:e>
              <m:sup>
                <m:r>
                  <w:rPr>
                    <w:rFonts w:ascii="Cambria Math" w:hAnsi="Cambria Math"/>
                    <w:sz w:val="22"/>
                    <w:szCs w:val="22"/>
                  </w:rPr>
                  <m:t>2</m:t>
                </m:r>
              </m:sup>
            </m:sSup>
            <m:r>
              <w:rPr>
                <w:rFonts w:ascii="Cambria Math" w:hAnsi="Cambria Math"/>
                <w:sz w:val="22"/>
                <w:szCs w:val="22"/>
              </w:rPr>
              <m:t>+1)</m:t>
            </m:r>
          </m:e>
          <m:sup>
            <m:r>
              <w:rPr>
                <w:rFonts w:ascii="Cambria Math" w:hAnsi="Cambria Math"/>
                <w:sz w:val="22"/>
                <w:szCs w:val="22"/>
              </w:rPr>
              <m:t>-1</m:t>
            </m:r>
          </m:sup>
        </m:sSup>
        <m:r>
          <w:rPr>
            <w:rFonts w:ascii="Cambria Math" w:hAnsi="Cambria Math"/>
            <w:sz w:val="22"/>
            <w:szCs w:val="22"/>
          </w:rPr>
          <m:t>.</m:t>
        </m:r>
      </m:oMath>
      <w:r w:rsidRPr="0099783B">
        <w:rPr>
          <w:sz w:val="22"/>
          <w:szCs w:val="22"/>
        </w:rPr>
        <w:t xml:space="preserve">. Then derived using the chain rule to </w:t>
      </w:r>
      <w:proofErr w:type="gramStart"/>
      <w:r w:rsidRPr="0099783B">
        <w:rPr>
          <w:sz w:val="22"/>
          <w:szCs w:val="22"/>
        </w:rPr>
        <w:t xml:space="preserve">obtain </w:t>
      </w:r>
      <w:proofErr w:type="gramEnd"/>
      <m:oMath>
        <m:r>
          <w:rPr>
            <w:rFonts w:ascii="Cambria Math" w:hAnsi="Cambria Math"/>
            <w:sz w:val="22"/>
            <w:szCs w:val="22"/>
          </w:rPr>
          <m:t>5(</m:t>
        </m:r>
        <m:sSup>
          <m:sSupPr>
            <m:ctrlPr>
              <w:rPr>
                <w:rFonts w:ascii="Cambria Math" w:hAnsi="Cambria Math"/>
                <w:i/>
                <w:sz w:val="22"/>
                <w:szCs w:val="22"/>
                <w:lang w:val="id-ID"/>
              </w:rPr>
            </m:ctrlPr>
          </m:sSupPr>
          <m:e>
            <m:sSup>
              <m:sSupPr>
                <m:ctrlPr>
                  <w:rPr>
                    <w:rFonts w:ascii="Cambria Math" w:hAnsi="Cambria Math"/>
                    <w:i/>
                    <w:sz w:val="22"/>
                    <w:szCs w:val="22"/>
                    <w:lang w:val="id-ID"/>
                  </w:rPr>
                </m:ctrlPr>
              </m:sSupPr>
              <m:e>
                <m:r>
                  <w:rPr>
                    <w:rFonts w:ascii="Cambria Math" w:hAnsi="Cambria Math"/>
                    <w:sz w:val="22"/>
                    <w:szCs w:val="22"/>
                  </w:rPr>
                  <m:t>t</m:t>
                </m:r>
              </m:e>
              <m:sup>
                <m:r>
                  <w:rPr>
                    <w:rFonts w:ascii="Cambria Math" w:hAnsi="Cambria Math"/>
                    <w:sz w:val="22"/>
                    <w:szCs w:val="22"/>
                  </w:rPr>
                  <m:t>2</m:t>
                </m:r>
              </m:sup>
            </m:sSup>
            <m:r>
              <w:rPr>
                <w:rFonts w:ascii="Cambria Math" w:hAnsi="Cambria Math"/>
                <w:sz w:val="22"/>
                <w:szCs w:val="22"/>
              </w:rPr>
              <m:t>+1)</m:t>
            </m:r>
          </m:e>
          <m:sup>
            <m:r>
              <w:rPr>
                <w:rFonts w:ascii="Cambria Math" w:hAnsi="Cambria Math"/>
                <w:sz w:val="22"/>
                <w:szCs w:val="22"/>
              </w:rPr>
              <m:t>-2</m:t>
            </m:r>
          </m:sup>
        </m:sSup>
        <m:r>
          <w:rPr>
            <w:rFonts w:ascii="Cambria Math" w:hAnsi="Cambria Math"/>
            <w:sz w:val="22"/>
            <w:szCs w:val="22"/>
          </w:rPr>
          <m:t>.2t=10t</m:t>
        </m:r>
        <m:sSup>
          <m:sSupPr>
            <m:ctrlPr>
              <w:rPr>
                <w:rFonts w:ascii="Cambria Math" w:hAnsi="Cambria Math"/>
                <w:i/>
                <w:sz w:val="22"/>
                <w:szCs w:val="22"/>
                <w:lang w:val="id-ID"/>
              </w:rPr>
            </m:ctrlPr>
          </m:sSupPr>
          <m:e>
            <m:r>
              <w:rPr>
                <w:rFonts w:ascii="Cambria Math" w:hAnsi="Cambria Math"/>
                <w:sz w:val="22"/>
                <w:szCs w:val="22"/>
              </w:rPr>
              <m:t>(</m:t>
            </m:r>
            <m:sSup>
              <m:sSupPr>
                <m:ctrlPr>
                  <w:rPr>
                    <w:rFonts w:ascii="Cambria Math" w:hAnsi="Cambria Math"/>
                    <w:i/>
                    <w:sz w:val="22"/>
                    <w:szCs w:val="22"/>
                    <w:lang w:val="id-ID"/>
                  </w:rPr>
                </m:ctrlPr>
              </m:sSupPr>
              <m:e>
                <m:r>
                  <w:rPr>
                    <w:rFonts w:ascii="Cambria Math" w:hAnsi="Cambria Math"/>
                    <w:sz w:val="22"/>
                    <w:szCs w:val="22"/>
                  </w:rPr>
                  <m:t>t</m:t>
                </m:r>
              </m:e>
              <m:sup>
                <m:r>
                  <w:rPr>
                    <w:rFonts w:ascii="Cambria Math" w:hAnsi="Cambria Math"/>
                    <w:sz w:val="22"/>
                    <w:szCs w:val="22"/>
                  </w:rPr>
                  <m:t>2</m:t>
                </m:r>
              </m:sup>
            </m:sSup>
            <m:r>
              <w:rPr>
                <w:rFonts w:ascii="Cambria Math" w:hAnsi="Cambria Math"/>
                <w:sz w:val="22"/>
                <w:szCs w:val="22"/>
              </w:rPr>
              <m:t>+1)</m:t>
            </m:r>
          </m:e>
          <m:sup>
            <m:r>
              <w:rPr>
                <w:rFonts w:ascii="Cambria Math" w:hAnsi="Cambria Math"/>
                <w:sz w:val="22"/>
                <w:szCs w:val="22"/>
              </w:rPr>
              <m:t>-2</m:t>
            </m:r>
          </m:sup>
        </m:sSup>
      </m:oMath>
      <w:r w:rsidRPr="0099783B">
        <w:rPr>
          <w:sz w:val="22"/>
          <w:szCs w:val="22"/>
        </w:rPr>
        <w:t>. This is n</w:t>
      </w:r>
      <w:proofErr w:type="spellStart"/>
      <w:r w:rsidRPr="0099783B">
        <w:rPr>
          <w:sz w:val="22"/>
          <w:szCs w:val="22"/>
        </w:rPr>
        <w:t>ot</w:t>
      </w:r>
      <w:proofErr w:type="spellEnd"/>
      <w:r w:rsidRPr="0099783B">
        <w:rPr>
          <w:sz w:val="22"/>
          <w:szCs w:val="22"/>
        </w:rPr>
        <w:t xml:space="preserve"> the only solution answer.</w:t>
      </w:r>
    </w:p>
    <w:p w:rsidR="0099783B" w:rsidRPr="0099783B" w:rsidRDefault="0099783B" w:rsidP="0099783B">
      <w:pPr>
        <w:tabs>
          <w:tab w:val="left" w:pos="851"/>
        </w:tabs>
        <w:spacing w:line="288" w:lineRule="auto"/>
        <w:ind w:left="284"/>
        <w:jc w:val="both"/>
        <w:outlineLvl w:val="0"/>
        <w:rPr>
          <w:sz w:val="22"/>
          <w:szCs w:val="22"/>
        </w:rPr>
      </w:pPr>
      <w:r w:rsidRPr="0099783B">
        <w:rPr>
          <w:sz w:val="22"/>
          <w:szCs w:val="22"/>
        </w:rPr>
        <w:tab/>
        <w:t xml:space="preserve">Students infer the uses of derivatives in everyday life, such as calculating the profit rate of a business and determining the rate of change of volume of water in a tank. The mind map made as shown in Figure 20 has an influence on making the above conclusions. This shows the use of mind mapping to improve students' mathematical connection abilities. Based on this, it can be concluded that there has been an increase in connection capabilities, especially for the K3 aspect. Students' difficulties in associating limits with everyday life can be overcome by mind mapping. This can be proven in the final </w:t>
      </w:r>
      <w:proofErr w:type="gramStart"/>
      <w:r w:rsidRPr="0099783B">
        <w:rPr>
          <w:sz w:val="22"/>
          <w:szCs w:val="22"/>
        </w:rPr>
        <w:t>test,</w:t>
      </w:r>
      <w:proofErr w:type="gramEnd"/>
      <w:r w:rsidRPr="0099783B">
        <w:rPr>
          <w:sz w:val="22"/>
          <w:szCs w:val="22"/>
        </w:rPr>
        <w:t xml:space="preserve"> students are able to associate derivatives with applications in everyday life</w:t>
      </w:r>
    </w:p>
    <w:p w:rsidR="0099783B" w:rsidRPr="0099783B" w:rsidRDefault="0099783B" w:rsidP="0099783B">
      <w:pPr>
        <w:tabs>
          <w:tab w:val="left" w:pos="851"/>
        </w:tabs>
        <w:spacing w:line="288" w:lineRule="auto"/>
        <w:ind w:left="284"/>
        <w:jc w:val="both"/>
        <w:outlineLvl w:val="0"/>
        <w:rPr>
          <w:sz w:val="22"/>
          <w:szCs w:val="22"/>
        </w:rPr>
      </w:pPr>
      <w:r w:rsidRPr="0099783B">
        <w:rPr>
          <w:sz w:val="22"/>
          <w:szCs w:val="22"/>
        </w:rPr>
        <w:tab/>
        <w:t xml:space="preserve"> In addition, students make mind maps at the end of learning. Of the five exercises given, each student has a variety of solutions and forms of thought. There are those who finish with short stages, there are also quite long stages. Mind map value data for each meeting can be seen in Table 6 below:</w:t>
      </w:r>
    </w:p>
    <w:p w:rsidR="0099783B" w:rsidRPr="0099783B" w:rsidRDefault="0099783B" w:rsidP="0099783B">
      <w:pPr>
        <w:tabs>
          <w:tab w:val="left" w:pos="900"/>
        </w:tabs>
        <w:spacing w:line="288" w:lineRule="auto"/>
        <w:ind w:left="720"/>
        <w:rPr>
          <w:sz w:val="22"/>
          <w:szCs w:val="22"/>
          <w:lang w:val="id-ID"/>
        </w:rPr>
      </w:pPr>
      <w:r w:rsidRPr="0099783B">
        <w:rPr>
          <w:sz w:val="22"/>
          <w:szCs w:val="22"/>
        </w:rPr>
        <w:t xml:space="preserve">                                        </w:t>
      </w:r>
      <w:proofErr w:type="spellStart"/>
      <w:proofErr w:type="gramStart"/>
      <w:r w:rsidRPr="0099783B">
        <w:rPr>
          <w:sz w:val="22"/>
          <w:szCs w:val="22"/>
        </w:rPr>
        <w:t>Tabel</w:t>
      </w:r>
      <w:proofErr w:type="spellEnd"/>
      <w:r w:rsidRPr="0099783B">
        <w:rPr>
          <w:sz w:val="22"/>
          <w:szCs w:val="22"/>
        </w:rPr>
        <w:t xml:space="preserve"> 6.</w:t>
      </w:r>
      <w:proofErr w:type="gramEnd"/>
      <w:r w:rsidRPr="0099783B">
        <w:rPr>
          <w:sz w:val="22"/>
          <w:szCs w:val="22"/>
        </w:rPr>
        <w:t xml:space="preserve"> </w:t>
      </w:r>
      <w:proofErr w:type="spellStart"/>
      <w:r w:rsidRPr="0099783B">
        <w:rPr>
          <w:sz w:val="22"/>
          <w:szCs w:val="22"/>
        </w:rPr>
        <w:t>Nilai</w:t>
      </w:r>
      <w:proofErr w:type="spellEnd"/>
      <w:r w:rsidRPr="0099783B">
        <w:rPr>
          <w:sz w:val="22"/>
          <w:szCs w:val="22"/>
        </w:rPr>
        <w:t xml:space="preserve"> </w:t>
      </w:r>
      <w:r w:rsidRPr="0099783B">
        <w:rPr>
          <w:i/>
          <w:sz w:val="22"/>
          <w:szCs w:val="22"/>
        </w:rPr>
        <w:t>Mind Map</w:t>
      </w:r>
      <w:r w:rsidRPr="0099783B">
        <w:rPr>
          <w:sz w:val="22"/>
          <w:szCs w:val="22"/>
        </w:rPr>
        <w:t xml:space="preserve"> </w:t>
      </w:r>
      <w:proofErr w:type="spellStart"/>
      <w:r w:rsidRPr="0099783B">
        <w:rPr>
          <w:sz w:val="22"/>
          <w:szCs w:val="22"/>
        </w:rPr>
        <w:t>Siswa</w:t>
      </w:r>
      <w:proofErr w:type="spellEnd"/>
    </w:p>
    <w:tbl>
      <w:tblPr>
        <w:tblStyle w:val="TableGrid"/>
        <w:tblW w:w="0" w:type="auto"/>
        <w:jc w:val="center"/>
        <w:tblInd w:w="1244" w:type="dxa"/>
        <w:tblLook w:val="04A0" w:firstRow="1" w:lastRow="0" w:firstColumn="1" w:lastColumn="0" w:noHBand="0" w:noVBand="1"/>
      </w:tblPr>
      <w:tblGrid>
        <w:gridCol w:w="1369"/>
        <w:gridCol w:w="852"/>
        <w:gridCol w:w="711"/>
        <w:gridCol w:w="711"/>
      </w:tblGrid>
      <w:tr w:rsidR="0099783B" w:rsidRPr="0099783B" w:rsidTr="0099783B">
        <w:trPr>
          <w:jc w:val="center"/>
        </w:trPr>
        <w:tc>
          <w:tcPr>
            <w:tcW w:w="1369" w:type="dxa"/>
            <w:tcBorders>
              <w:top w:val="single" w:sz="4" w:space="0" w:color="auto"/>
              <w:left w:val="single" w:sz="4" w:space="0" w:color="auto"/>
              <w:bottom w:val="single" w:sz="4" w:space="0" w:color="auto"/>
              <w:right w:val="single" w:sz="4" w:space="0" w:color="auto"/>
            </w:tcBorders>
            <w:vAlign w:val="center"/>
            <w:hideMark/>
          </w:tcPr>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t>Pertemuan</w:t>
            </w:r>
          </w:p>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lastRenderedPageBreak/>
              <w:t>Ke</w:t>
            </w:r>
          </w:p>
        </w:tc>
        <w:tc>
          <w:tcPr>
            <w:tcW w:w="803" w:type="dxa"/>
            <w:tcBorders>
              <w:top w:val="single" w:sz="4" w:space="0" w:color="auto"/>
              <w:left w:val="single" w:sz="4" w:space="0" w:color="auto"/>
              <w:bottom w:val="single" w:sz="4" w:space="0" w:color="auto"/>
              <w:right w:val="single" w:sz="4" w:space="0" w:color="auto"/>
            </w:tcBorders>
            <w:vAlign w:val="center"/>
            <w:hideMark/>
          </w:tcPr>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lastRenderedPageBreak/>
              <w:t>Jumlah</w:t>
            </w:r>
          </w:p>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lastRenderedPageBreak/>
              <w:t>Siswa</w:t>
            </w:r>
          </w:p>
        </w:tc>
        <w:tc>
          <w:tcPr>
            <w:tcW w:w="695" w:type="dxa"/>
            <w:tcBorders>
              <w:top w:val="single" w:sz="4" w:space="0" w:color="auto"/>
              <w:left w:val="single" w:sz="4" w:space="0" w:color="auto"/>
              <w:bottom w:val="single" w:sz="4" w:space="0" w:color="auto"/>
              <w:right w:val="single" w:sz="4" w:space="0" w:color="auto"/>
            </w:tcBorders>
            <w:vAlign w:val="center"/>
            <w:hideMark/>
          </w:tcPr>
          <w:p w:rsidR="0099783B" w:rsidRPr="0099783B" w:rsidRDefault="00C17CB5">
            <w:pPr>
              <w:tabs>
                <w:tab w:val="left" w:pos="900"/>
              </w:tabs>
              <w:spacing w:line="288" w:lineRule="auto"/>
              <w:rPr>
                <w:rFonts w:ascii="Times New Roman" w:hAnsi="Times New Roman"/>
                <w:sz w:val="22"/>
                <w:szCs w:val="22"/>
              </w:rPr>
            </w:pPr>
            <m:oMathPara>
              <m:oMath>
                <m:acc>
                  <m:accPr>
                    <m:chr m:val="̅"/>
                    <m:ctrlPr>
                      <w:rPr>
                        <w:rFonts w:ascii="Cambria Math" w:hAnsi="Cambria Math"/>
                        <w:i/>
                        <w:sz w:val="22"/>
                        <w:szCs w:val="22"/>
                      </w:rPr>
                    </m:ctrlPr>
                  </m:accPr>
                  <m:e>
                    <m:r>
                      <w:rPr>
                        <w:rFonts w:ascii="Cambria Math" w:hAnsi="Cambria Math"/>
                        <w:sz w:val="22"/>
                        <w:szCs w:val="22"/>
                      </w:rPr>
                      <m:t>X</m:t>
                    </m:r>
                  </m:e>
                </m:acc>
              </m:oMath>
            </m:oMathPara>
          </w:p>
        </w:tc>
        <w:tc>
          <w:tcPr>
            <w:tcW w:w="695" w:type="dxa"/>
            <w:tcBorders>
              <w:top w:val="single" w:sz="4" w:space="0" w:color="auto"/>
              <w:left w:val="single" w:sz="4" w:space="0" w:color="auto"/>
              <w:bottom w:val="single" w:sz="4" w:space="0" w:color="auto"/>
              <w:right w:val="single" w:sz="4" w:space="0" w:color="auto"/>
            </w:tcBorders>
            <w:vAlign w:val="center"/>
            <w:hideMark/>
          </w:tcPr>
          <w:p w:rsidR="0099783B" w:rsidRPr="0099783B" w:rsidRDefault="0099783B">
            <w:pPr>
              <w:tabs>
                <w:tab w:val="left" w:pos="900"/>
              </w:tabs>
              <w:spacing w:line="288" w:lineRule="auto"/>
              <w:rPr>
                <w:rFonts w:ascii="Times New Roman" w:hAnsi="Times New Roman"/>
                <w:sz w:val="22"/>
                <w:szCs w:val="22"/>
              </w:rPr>
            </w:pPr>
            <m:oMathPara>
              <m:oMathParaPr>
                <m:jc m:val="center"/>
              </m:oMathParaPr>
              <m:oMath>
                <m:r>
                  <w:rPr>
                    <w:rFonts w:ascii="Cambria Math" w:hAnsi="Cambria Math"/>
                    <w:sz w:val="22"/>
                    <w:szCs w:val="22"/>
                  </w:rPr>
                  <m:t>S</m:t>
                </m:r>
              </m:oMath>
            </m:oMathPara>
          </w:p>
        </w:tc>
      </w:tr>
      <w:tr w:rsidR="0099783B" w:rsidRPr="0099783B" w:rsidTr="0099783B">
        <w:trPr>
          <w:jc w:val="center"/>
        </w:trPr>
        <w:tc>
          <w:tcPr>
            <w:tcW w:w="1369" w:type="dxa"/>
            <w:tcBorders>
              <w:top w:val="single" w:sz="4" w:space="0" w:color="auto"/>
              <w:left w:val="single" w:sz="4" w:space="0" w:color="auto"/>
              <w:bottom w:val="single" w:sz="4" w:space="0" w:color="auto"/>
              <w:right w:val="single" w:sz="4" w:space="0" w:color="auto"/>
            </w:tcBorders>
            <w:hideMark/>
          </w:tcPr>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lastRenderedPageBreak/>
              <w:t>2</w:t>
            </w:r>
          </w:p>
        </w:tc>
        <w:tc>
          <w:tcPr>
            <w:tcW w:w="803" w:type="dxa"/>
            <w:tcBorders>
              <w:top w:val="single" w:sz="4" w:space="0" w:color="auto"/>
              <w:left w:val="single" w:sz="4" w:space="0" w:color="auto"/>
              <w:bottom w:val="single" w:sz="4" w:space="0" w:color="auto"/>
              <w:right w:val="single" w:sz="4" w:space="0" w:color="auto"/>
            </w:tcBorders>
            <w:hideMark/>
          </w:tcPr>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t>33</w:t>
            </w:r>
          </w:p>
        </w:tc>
        <w:tc>
          <w:tcPr>
            <w:tcW w:w="695" w:type="dxa"/>
            <w:tcBorders>
              <w:top w:val="single" w:sz="4" w:space="0" w:color="auto"/>
              <w:left w:val="single" w:sz="4" w:space="0" w:color="auto"/>
              <w:bottom w:val="single" w:sz="4" w:space="0" w:color="auto"/>
              <w:right w:val="single" w:sz="4" w:space="0" w:color="auto"/>
            </w:tcBorders>
            <w:hideMark/>
          </w:tcPr>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t>37,88</w:t>
            </w:r>
          </w:p>
        </w:tc>
        <w:tc>
          <w:tcPr>
            <w:tcW w:w="695" w:type="dxa"/>
            <w:tcBorders>
              <w:top w:val="single" w:sz="4" w:space="0" w:color="auto"/>
              <w:left w:val="single" w:sz="4" w:space="0" w:color="auto"/>
              <w:bottom w:val="single" w:sz="4" w:space="0" w:color="auto"/>
              <w:right w:val="single" w:sz="4" w:space="0" w:color="auto"/>
            </w:tcBorders>
            <w:hideMark/>
          </w:tcPr>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t>18,00</w:t>
            </w:r>
          </w:p>
        </w:tc>
      </w:tr>
      <w:tr w:rsidR="0099783B" w:rsidRPr="0099783B" w:rsidTr="0099783B">
        <w:trPr>
          <w:jc w:val="center"/>
        </w:trPr>
        <w:tc>
          <w:tcPr>
            <w:tcW w:w="1369" w:type="dxa"/>
            <w:tcBorders>
              <w:top w:val="single" w:sz="4" w:space="0" w:color="auto"/>
              <w:left w:val="single" w:sz="4" w:space="0" w:color="auto"/>
              <w:bottom w:val="single" w:sz="4" w:space="0" w:color="auto"/>
              <w:right w:val="single" w:sz="4" w:space="0" w:color="auto"/>
            </w:tcBorders>
            <w:hideMark/>
          </w:tcPr>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t>3</w:t>
            </w:r>
          </w:p>
        </w:tc>
        <w:tc>
          <w:tcPr>
            <w:tcW w:w="803" w:type="dxa"/>
            <w:tcBorders>
              <w:top w:val="single" w:sz="4" w:space="0" w:color="auto"/>
              <w:left w:val="single" w:sz="4" w:space="0" w:color="auto"/>
              <w:bottom w:val="single" w:sz="4" w:space="0" w:color="auto"/>
              <w:right w:val="single" w:sz="4" w:space="0" w:color="auto"/>
            </w:tcBorders>
            <w:hideMark/>
          </w:tcPr>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t>33</w:t>
            </w:r>
          </w:p>
        </w:tc>
        <w:tc>
          <w:tcPr>
            <w:tcW w:w="695" w:type="dxa"/>
            <w:tcBorders>
              <w:top w:val="single" w:sz="4" w:space="0" w:color="auto"/>
              <w:left w:val="single" w:sz="4" w:space="0" w:color="auto"/>
              <w:bottom w:val="single" w:sz="4" w:space="0" w:color="auto"/>
              <w:right w:val="single" w:sz="4" w:space="0" w:color="auto"/>
            </w:tcBorders>
            <w:hideMark/>
          </w:tcPr>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t>78,79</w:t>
            </w:r>
          </w:p>
        </w:tc>
        <w:tc>
          <w:tcPr>
            <w:tcW w:w="695" w:type="dxa"/>
            <w:tcBorders>
              <w:top w:val="single" w:sz="4" w:space="0" w:color="auto"/>
              <w:left w:val="single" w:sz="4" w:space="0" w:color="auto"/>
              <w:bottom w:val="single" w:sz="4" w:space="0" w:color="auto"/>
              <w:right w:val="single" w:sz="4" w:space="0" w:color="auto"/>
            </w:tcBorders>
            <w:hideMark/>
          </w:tcPr>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t>18,51</w:t>
            </w:r>
          </w:p>
        </w:tc>
      </w:tr>
      <w:tr w:rsidR="0099783B" w:rsidRPr="0099783B" w:rsidTr="0099783B">
        <w:trPr>
          <w:jc w:val="center"/>
        </w:trPr>
        <w:tc>
          <w:tcPr>
            <w:tcW w:w="1369" w:type="dxa"/>
            <w:tcBorders>
              <w:top w:val="single" w:sz="4" w:space="0" w:color="auto"/>
              <w:left w:val="single" w:sz="4" w:space="0" w:color="auto"/>
              <w:bottom w:val="single" w:sz="4" w:space="0" w:color="auto"/>
              <w:right w:val="single" w:sz="4" w:space="0" w:color="auto"/>
            </w:tcBorders>
            <w:hideMark/>
          </w:tcPr>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t>4</w:t>
            </w:r>
          </w:p>
        </w:tc>
        <w:tc>
          <w:tcPr>
            <w:tcW w:w="803" w:type="dxa"/>
            <w:tcBorders>
              <w:top w:val="single" w:sz="4" w:space="0" w:color="auto"/>
              <w:left w:val="single" w:sz="4" w:space="0" w:color="auto"/>
              <w:bottom w:val="single" w:sz="4" w:space="0" w:color="auto"/>
              <w:right w:val="single" w:sz="4" w:space="0" w:color="auto"/>
            </w:tcBorders>
            <w:hideMark/>
          </w:tcPr>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t>33</w:t>
            </w:r>
          </w:p>
        </w:tc>
        <w:tc>
          <w:tcPr>
            <w:tcW w:w="695" w:type="dxa"/>
            <w:tcBorders>
              <w:top w:val="single" w:sz="4" w:space="0" w:color="auto"/>
              <w:left w:val="single" w:sz="4" w:space="0" w:color="auto"/>
              <w:bottom w:val="single" w:sz="4" w:space="0" w:color="auto"/>
              <w:right w:val="single" w:sz="4" w:space="0" w:color="auto"/>
            </w:tcBorders>
            <w:hideMark/>
          </w:tcPr>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t>75,00</w:t>
            </w:r>
          </w:p>
        </w:tc>
        <w:tc>
          <w:tcPr>
            <w:tcW w:w="695" w:type="dxa"/>
            <w:tcBorders>
              <w:top w:val="single" w:sz="4" w:space="0" w:color="auto"/>
              <w:left w:val="single" w:sz="4" w:space="0" w:color="auto"/>
              <w:bottom w:val="single" w:sz="4" w:space="0" w:color="auto"/>
              <w:right w:val="single" w:sz="4" w:space="0" w:color="auto"/>
            </w:tcBorders>
            <w:hideMark/>
          </w:tcPr>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t>15,03</w:t>
            </w:r>
          </w:p>
        </w:tc>
      </w:tr>
      <w:tr w:rsidR="0099783B" w:rsidRPr="0099783B" w:rsidTr="0099783B">
        <w:trPr>
          <w:jc w:val="center"/>
        </w:trPr>
        <w:tc>
          <w:tcPr>
            <w:tcW w:w="1369" w:type="dxa"/>
            <w:tcBorders>
              <w:top w:val="single" w:sz="4" w:space="0" w:color="auto"/>
              <w:left w:val="single" w:sz="4" w:space="0" w:color="auto"/>
              <w:bottom w:val="single" w:sz="4" w:space="0" w:color="auto"/>
              <w:right w:val="single" w:sz="4" w:space="0" w:color="auto"/>
            </w:tcBorders>
            <w:hideMark/>
          </w:tcPr>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t>5</w:t>
            </w:r>
          </w:p>
        </w:tc>
        <w:tc>
          <w:tcPr>
            <w:tcW w:w="803" w:type="dxa"/>
            <w:tcBorders>
              <w:top w:val="single" w:sz="4" w:space="0" w:color="auto"/>
              <w:left w:val="single" w:sz="4" w:space="0" w:color="auto"/>
              <w:bottom w:val="single" w:sz="4" w:space="0" w:color="auto"/>
              <w:right w:val="single" w:sz="4" w:space="0" w:color="auto"/>
            </w:tcBorders>
            <w:hideMark/>
          </w:tcPr>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t>33</w:t>
            </w:r>
          </w:p>
        </w:tc>
        <w:tc>
          <w:tcPr>
            <w:tcW w:w="695" w:type="dxa"/>
            <w:tcBorders>
              <w:top w:val="single" w:sz="4" w:space="0" w:color="auto"/>
              <w:left w:val="single" w:sz="4" w:space="0" w:color="auto"/>
              <w:bottom w:val="single" w:sz="4" w:space="0" w:color="auto"/>
              <w:right w:val="single" w:sz="4" w:space="0" w:color="auto"/>
            </w:tcBorders>
            <w:hideMark/>
          </w:tcPr>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t>84,85</w:t>
            </w:r>
          </w:p>
        </w:tc>
        <w:tc>
          <w:tcPr>
            <w:tcW w:w="695" w:type="dxa"/>
            <w:tcBorders>
              <w:top w:val="single" w:sz="4" w:space="0" w:color="auto"/>
              <w:left w:val="single" w:sz="4" w:space="0" w:color="auto"/>
              <w:bottom w:val="single" w:sz="4" w:space="0" w:color="auto"/>
              <w:right w:val="single" w:sz="4" w:space="0" w:color="auto"/>
            </w:tcBorders>
            <w:hideMark/>
          </w:tcPr>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t>12,18</w:t>
            </w:r>
          </w:p>
        </w:tc>
      </w:tr>
      <w:tr w:rsidR="0099783B" w:rsidRPr="0099783B" w:rsidTr="0099783B">
        <w:trPr>
          <w:jc w:val="center"/>
        </w:trPr>
        <w:tc>
          <w:tcPr>
            <w:tcW w:w="1369" w:type="dxa"/>
            <w:tcBorders>
              <w:top w:val="single" w:sz="4" w:space="0" w:color="auto"/>
              <w:left w:val="single" w:sz="4" w:space="0" w:color="auto"/>
              <w:bottom w:val="single" w:sz="4" w:space="0" w:color="auto"/>
              <w:right w:val="single" w:sz="4" w:space="0" w:color="auto"/>
            </w:tcBorders>
            <w:hideMark/>
          </w:tcPr>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t>6</w:t>
            </w:r>
          </w:p>
        </w:tc>
        <w:tc>
          <w:tcPr>
            <w:tcW w:w="803" w:type="dxa"/>
            <w:tcBorders>
              <w:top w:val="single" w:sz="4" w:space="0" w:color="auto"/>
              <w:left w:val="single" w:sz="4" w:space="0" w:color="auto"/>
              <w:bottom w:val="single" w:sz="4" w:space="0" w:color="auto"/>
              <w:right w:val="single" w:sz="4" w:space="0" w:color="auto"/>
            </w:tcBorders>
            <w:hideMark/>
          </w:tcPr>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t>33</w:t>
            </w:r>
          </w:p>
        </w:tc>
        <w:tc>
          <w:tcPr>
            <w:tcW w:w="695" w:type="dxa"/>
            <w:tcBorders>
              <w:top w:val="single" w:sz="4" w:space="0" w:color="auto"/>
              <w:left w:val="single" w:sz="4" w:space="0" w:color="auto"/>
              <w:bottom w:val="single" w:sz="4" w:space="0" w:color="auto"/>
              <w:right w:val="single" w:sz="4" w:space="0" w:color="auto"/>
            </w:tcBorders>
            <w:hideMark/>
          </w:tcPr>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t>71,59</w:t>
            </w:r>
          </w:p>
        </w:tc>
        <w:tc>
          <w:tcPr>
            <w:tcW w:w="695" w:type="dxa"/>
            <w:tcBorders>
              <w:top w:val="single" w:sz="4" w:space="0" w:color="auto"/>
              <w:left w:val="single" w:sz="4" w:space="0" w:color="auto"/>
              <w:bottom w:val="single" w:sz="4" w:space="0" w:color="auto"/>
              <w:right w:val="single" w:sz="4" w:space="0" w:color="auto"/>
            </w:tcBorders>
            <w:hideMark/>
          </w:tcPr>
          <w:p w:rsidR="0099783B" w:rsidRPr="0099783B" w:rsidRDefault="0099783B">
            <w:pPr>
              <w:tabs>
                <w:tab w:val="left" w:pos="900"/>
              </w:tabs>
              <w:spacing w:line="288" w:lineRule="auto"/>
              <w:rPr>
                <w:rFonts w:ascii="Times New Roman" w:hAnsi="Times New Roman"/>
                <w:sz w:val="22"/>
                <w:szCs w:val="22"/>
              </w:rPr>
            </w:pPr>
            <w:r w:rsidRPr="0099783B">
              <w:rPr>
                <w:rFonts w:ascii="Times New Roman" w:hAnsi="Times New Roman"/>
                <w:sz w:val="22"/>
                <w:szCs w:val="22"/>
              </w:rPr>
              <w:t>13,83</w:t>
            </w:r>
          </w:p>
        </w:tc>
      </w:tr>
    </w:tbl>
    <w:p w:rsidR="0099783B" w:rsidRPr="0099783B" w:rsidRDefault="0099783B" w:rsidP="0099783B">
      <w:pPr>
        <w:tabs>
          <w:tab w:val="left" w:pos="900"/>
        </w:tabs>
        <w:spacing w:line="288" w:lineRule="auto"/>
        <w:ind w:left="720"/>
        <w:jc w:val="both"/>
        <w:rPr>
          <w:sz w:val="22"/>
          <w:szCs w:val="22"/>
          <w:lang w:val="id-ID"/>
        </w:rPr>
      </w:pPr>
    </w:p>
    <w:p w:rsidR="0099783B" w:rsidRPr="0099783B" w:rsidRDefault="0099783B" w:rsidP="0099783B">
      <w:pPr>
        <w:tabs>
          <w:tab w:val="left" w:pos="900"/>
        </w:tabs>
        <w:spacing w:line="288" w:lineRule="auto"/>
        <w:ind w:left="284"/>
        <w:jc w:val="both"/>
        <w:rPr>
          <w:b/>
          <w:sz w:val="22"/>
          <w:szCs w:val="22"/>
        </w:rPr>
      </w:pPr>
      <w:r w:rsidRPr="0099783B">
        <w:rPr>
          <w:sz w:val="22"/>
          <w:szCs w:val="22"/>
        </w:rPr>
        <w:tab/>
        <w:t>Based on Table 6, the average value of the students' mind maps at the second meeting was still low, namely 37.88 and began to increase for the third and fifth meetings. This is because students have started to understand how to make a mind map. However, at the fourth and sixth meetings the value of the students' mind maps decreased from the previous meeting, because at these meetings students made their own mind maps without direction from the teacher.</w:t>
      </w:r>
    </w:p>
    <w:p w:rsidR="0099783B" w:rsidRPr="0099783B" w:rsidRDefault="0099783B" w:rsidP="0099783B">
      <w:pPr>
        <w:pStyle w:val="BodyText"/>
        <w:spacing w:line="288" w:lineRule="auto"/>
        <w:ind w:right="105"/>
        <w:jc w:val="both"/>
        <w:rPr>
          <w:rFonts w:ascii="Times New Roman" w:hAnsi="Times New Roman"/>
          <w:b/>
          <w:sz w:val="22"/>
          <w:szCs w:val="22"/>
        </w:rPr>
      </w:pPr>
    </w:p>
    <w:p w:rsidR="0099783B" w:rsidRPr="00902260" w:rsidRDefault="0099783B" w:rsidP="0099783B">
      <w:pPr>
        <w:pStyle w:val="BodyText"/>
        <w:spacing w:line="288" w:lineRule="auto"/>
        <w:ind w:right="105"/>
        <w:jc w:val="both"/>
        <w:rPr>
          <w:rFonts w:ascii="Times New Roman" w:hAnsi="Times New Roman"/>
          <w:b/>
          <w:sz w:val="24"/>
          <w:szCs w:val="24"/>
        </w:rPr>
      </w:pPr>
      <w:r w:rsidRPr="00902260">
        <w:rPr>
          <w:rFonts w:ascii="Times New Roman" w:hAnsi="Times New Roman"/>
          <w:b/>
          <w:sz w:val="24"/>
          <w:szCs w:val="24"/>
        </w:rPr>
        <w:t>Discussion</w:t>
      </w:r>
    </w:p>
    <w:p w:rsidR="0099783B" w:rsidRPr="0099783B" w:rsidRDefault="0099783B" w:rsidP="0099783B">
      <w:pPr>
        <w:tabs>
          <w:tab w:val="left" w:pos="7920"/>
        </w:tabs>
        <w:spacing w:line="288" w:lineRule="auto"/>
        <w:ind w:firstLine="567"/>
        <w:jc w:val="both"/>
        <w:rPr>
          <w:sz w:val="22"/>
          <w:szCs w:val="22"/>
        </w:rPr>
      </w:pPr>
      <w:r w:rsidRPr="0099783B">
        <w:rPr>
          <w:sz w:val="22"/>
          <w:szCs w:val="22"/>
        </w:rPr>
        <w:t xml:space="preserve">Based on the description of the data above, it is known that the ability of students' mathematical connections after implementing learning using mind mapping is better than before implementing learning with mind mapping. This is because, previously students still had difficulty understanding and applying mathematical concepts in working on practice questions. Students prefer to copy friends' work or wait for the discussion given by the teacher. Students are less willing to try to find their own answers to the questions given. This is in line with </w:t>
      </w:r>
      <w:proofErr w:type="spellStart"/>
      <w:r w:rsidRPr="0099783B">
        <w:rPr>
          <w:sz w:val="22"/>
          <w:szCs w:val="22"/>
        </w:rPr>
        <w:t>Listari's</w:t>
      </w:r>
      <w:proofErr w:type="spellEnd"/>
      <w:r w:rsidRPr="0099783B">
        <w:rPr>
          <w:sz w:val="22"/>
          <w:szCs w:val="22"/>
        </w:rPr>
        <w:t xml:space="preserve"> research which states that mind mapping is appropriate for use in the learning process </w:t>
      </w:r>
      <w:r w:rsidRPr="0099783B">
        <w:rPr>
          <w:sz w:val="22"/>
          <w:szCs w:val="22"/>
        </w:rPr>
        <w:fldChar w:fldCharType="begin" w:fldLock="1"/>
      </w:r>
      <w:r w:rsidRPr="0099783B">
        <w:rPr>
          <w:sz w:val="22"/>
          <w:szCs w:val="22"/>
        </w:rPr>
        <w:instrText>ADDIN CSL_CITATION {"citationItems":[{"id":"ITEM-1","itemData":{"author":[{"dropping-particle":"","family":"Listari","given":"Nening","non-dropping-particle":"","parse-names":false,"suffix":""}],"id":"ITEM-1","issue":"2","issued":{"date-parts":[["2020"]]},"page":"317-321","title":"Pengembangan Lembar kerja peserta didik Berdasarkan Konsep Mind mapping Dengan Menerapkan Metode Debat Aktif Untuk Meningkatkan Hasil Belajar Peserta Didik Kelas X SMK Bhakti Kencana Mataram pada Materi Stoikiometri Tahun Pelajaran 2020 / 2021 Nening List","type":"article-journal","volume":"7"},"uris":["http://www.mendeley.com/documents/?uuid=2a885693-25b1-434b-844c-d56443a566c2"]}],"mendeley":{"formattedCitation":"(Listari, 2020)","plainTextFormattedCitation":"(Listari, 2020)","previouslyFormattedCitation":"(Listari, 2020)"},"properties":{"noteIndex":0},"schema":"https://github.com/citation-style-language/schema/raw/master/csl-citation.json"}</w:instrText>
      </w:r>
      <w:r w:rsidRPr="0099783B">
        <w:rPr>
          <w:sz w:val="22"/>
          <w:szCs w:val="22"/>
        </w:rPr>
        <w:fldChar w:fldCharType="separate"/>
      </w:r>
      <w:r w:rsidRPr="0099783B">
        <w:rPr>
          <w:noProof/>
          <w:sz w:val="22"/>
          <w:szCs w:val="22"/>
        </w:rPr>
        <w:t>(Listari, 2020)</w:t>
      </w:r>
      <w:r w:rsidRPr="0099783B">
        <w:rPr>
          <w:sz w:val="22"/>
          <w:szCs w:val="22"/>
        </w:rPr>
        <w:fldChar w:fldCharType="end"/>
      </w:r>
      <w:r w:rsidRPr="0099783B">
        <w:rPr>
          <w:sz w:val="22"/>
          <w:szCs w:val="22"/>
        </w:rPr>
        <w:t>.</w:t>
      </w:r>
    </w:p>
    <w:p w:rsidR="0099783B" w:rsidRPr="0099783B" w:rsidRDefault="0099783B" w:rsidP="0099783B">
      <w:pPr>
        <w:tabs>
          <w:tab w:val="left" w:pos="7920"/>
        </w:tabs>
        <w:spacing w:line="288" w:lineRule="auto"/>
        <w:ind w:firstLine="567"/>
        <w:jc w:val="both"/>
        <w:rPr>
          <w:sz w:val="22"/>
          <w:szCs w:val="22"/>
        </w:rPr>
      </w:pPr>
      <w:r w:rsidRPr="0099783B">
        <w:rPr>
          <w:sz w:val="22"/>
          <w:szCs w:val="22"/>
        </w:rPr>
        <w:t xml:space="preserve">However, the teacher provides opportunities for students to see mathematics as a whole when learning with mind mapping. This causes students to be interested in thinking about the relationships that exist between topics in mathematics and outside mathematics. In accordance with </w:t>
      </w:r>
      <w:proofErr w:type="spellStart"/>
      <w:r w:rsidRPr="0099783B">
        <w:rPr>
          <w:sz w:val="22"/>
          <w:szCs w:val="22"/>
        </w:rPr>
        <w:t>Buzan's</w:t>
      </w:r>
      <w:proofErr w:type="spellEnd"/>
      <w:r w:rsidRPr="0099783B">
        <w:rPr>
          <w:sz w:val="22"/>
          <w:szCs w:val="22"/>
        </w:rPr>
        <w:t xml:space="preserve"> opinion, the mind map is an extraordinary storage, data retrieval and access system for a giant library, which actually exists in our amazing brains. With a mind map, every new piece of information that we enter into our library is automatically "linked" to all the information that is already there </w:t>
      </w:r>
      <w:r w:rsidRPr="0099783B">
        <w:rPr>
          <w:sz w:val="22"/>
          <w:szCs w:val="22"/>
        </w:rPr>
        <w:fldChar w:fldCharType="begin" w:fldLock="1"/>
      </w:r>
      <w:r w:rsidRPr="0099783B">
        <w:rPr>
          <w:sz w:val="22"/>
          <w:szCs w:val="22"/>
        </w:rPr>
        <w:instrText>ADDIN CSL_CITATION {"citationItems":[{"id":"ITEM-1","itemData":{"author":[{"dropping-particle":"","family":"Buzan","given":"Tony","non-dropping-particle":"","parse-names":false,"suffix":""}],"id":"ITEM-1","issued":{"date-parts":[["2009"]]},"publisher":"Gramedia Pustaka Utama","publisher-place":"Jakarta","title":"Buku Pintar Mind Map","type":"book"},"uris":["http://www.mendeley.com/documents/?uuid=d14f279d-3f86-426c-a214-07a309271518"]}],"mendeley":{"formattedCitation":"(Buzan, 2009)","plainTextFormattedCitation":"(Buzan, 2009)","previouslyFormattedCitation":"(Buzan, 2009)"},"properties":{"noteIndex":0},"schema":"https://github.com/citation-style-language/schema/raw/master/csl-citation.json"}</w:instrText>
      </w:r>
      <w:r w:rsidRPr="0099783B">
        <w:rPr>
          <w:sz w:val="22"/>
          <w:szCs w:val="22"/>
        </w:rPr>
        <w:fldChar w:fldCharType="separate"/>
      </w:r>
      <w:r w:rsidRPr="0099783B">
        <w:rPr>
          <w:noProof/>
          <w:sz w:val="22"/>
          <w:szCs w:val="22"/>
        </w:rPr>
        <w:t>(Buzan, 2009)</w:t>
      </w:r>
      <w:r w:rsidRPr="0099783B">
        <w:rPr>
          <w:sz w:val="22"/>
          <w:szCs w:val="22"/>
        </w:rPr>
        <w:fldChar w:fldCharType="end"/>
      </w:r>
      <w:r w:rsidRPr="0099783B">
        <w:rPr>
          <w:sz w:val="22"/>
          <w:szCs w:val="22"/>
        </w:rPr>
        <w:t>. The more memory links attached to each piece of information in our heads, the easier it will be for us to "hook out" whatever information we need. With a mind map, the more we know and learn, the easier it will be to learn and know more.</w:t>
      </w:r>
    </w:p>
    <w:p w:rsidR="0099783B" w:rsidRPr="0099783B" w:rsidRDefault="0099783B" w:rsidP="0099783B">
      <w:pPr>
        <w:tabs>
          <w:tab w:val="left" w:pos="7920"/>
        </w:tabs>
        <w:spacing w:line="288" w:lineRule="auto"/>
        <w:ind w:firstLine="567"/>
        <w:jc w:val="both"/>
        <w:rPr>
          <w:sz w:val="22"/>
          <w:szCs w:val="22"/>
        </w:rPr>
      </w:pPr>
      <w:r w:rsidRPr="0099783B">
        <w:rPr>
          <w:sz w:val="22"/>
          <w:szCs w:val="22"/>
        </w:rPr>
        <w:t xml:space="preserve">Every mind map branch provides an opportunity for students to relate topics in mathematics, such as the topic of derivatives and limits. This is included in one of the aspects related to the ability of mathematical connections. In accordance with </w:t>
      </w:r>
      <w:proofErr w:type="spellStart"/>
      <w:r w:rsidRPr="0099783B">
        <w:rPr>
          <w:sz w:val="22"/>
          <w:szCs w:val="22"/>
        </w:rPr>
        <w:t>Coxford's</w:t>
      </w:r>
      <w:proofErr w:type="spellEnd"/>
      <w:r w:rsidRPr="0099783B">
        <w:rPr>
          <w:sz w:val="22"/>
          <w:szCs w:val="22"/>
        </w:rPr>
        <w:t xml:space="preserve"> opinion (in </w:t>
      </w:r>
      <w:proofErr w:type="spellStart"/>
      <w:r w:rsidRPr="0099783B">
        <w:rPr>
          <w:sz w:val="22"/>
          <w:szCs w:val="22"/>
        </w:rPr>
        <w:t>Siagian</w:t>
      </w:r>
      <w:proofErr w:type="spellEnd"/>
      <w:r w:rsidRPr="0099783B">
        <w:rPr>
          <w:sz w:val="22"/>
          <w:szCs w:val="22"/>
        </w:rPr>
        <w:t xml:space="preserve">) which states that students must be given the opportunity to be able to see the relationship of conceptual and procedural knowledge including propositions and propositions, between theory and theory, between topics and topics, or between branches of mathematics and other branches of mathematics </w:t>
      </w:r>
      <w:r w:rsidRPr="0099783B">
        <w:rPr>
          <w:sz w:val="22"/>
          <w:szCs w:val="22"/>
        </w:rPr>
        <w:fldChar w:fldCharType="begin" w:fldLock="1"/>
      </w:r>
      <w:r w:rsidRPr="0099783B">
        <w:rPr>
          <w:sz w:val="22"/>
          <w:szCs w:val="22"/>
        </w:rPr>
        <w:instrText>ADDIN CSL_CITATION {"citationItems":[{"id":"ITEM-1","itemData":{"abstract":"The goal of this study is to use audio-visual technology to improve fourth-grade elementary school children' math learning outcomes. A classroom action approach was adopted in this study, which was carried out in three parts. Every cycle includes planning, implementing actions, observing, and reflecting. The data for this study comes from fourth-grade children, fourth-grade teachers, and papers. Data was gathered through observations, interviews, inquiries, and documentation. The veracity of the data was determined using the data triangulation process. The data was analyzed using a comparative descriptive technique. According to research, audio-visual technology can assist kids in learning maths in fourth grade.","author":[{"dropping-particle":"","family":"Siagian","given":"Muhammad Daut","non-dropping-particle":"","parse-names":false,"suffix":""}],"container-title":"MES: Journal of Matematics Education and Science","id":"ITEM-1","issue":"1","issued":{"date-parts":[["2016"]]},"page":"58-67","title":"Kemampuan koneksi matematik dalam pembelajaran matematika","type":"article-journal","volume":"2"},"uris":["http://www.mendeley.com/documents/?uuid=49998a0a-7704-47de-b75c-42e1aaab3673"]}],"mendeley":{"formattedCitation":"(Siagian, 2016)","plainTextFormattedCitation":"(Siagian, 2016)","previouslyFormattedCitation":"(Siagian, 2016)"},"properties":{"noteIndex":0},"schema":"https://github.com/citation-style-language/schema/raw/master/csl-citation.json"}</w:instrText>
      </w:r>
      <w:r w:rsidRPr="0099783B">
        <w:rPr>
          <w:sz w:val="22"/>
          <w:szCs w:val="22"/>
        </w:rPr>
        <w:fldChar w:fldCharType="separate"/>
      </w:r>
      <w:r w:rsidRPr="0099783B">
        <w:rPr>
          <w:noProof/>
          <w:sz w:val="22"/>
          <w:szCs w:val="22"/>
        </w:rPr>
        <w:t>(Siagian, 2016)</w:t>
      </w:r>
      <w:r w:rsidRPr="0099783B">
        <w:rPr>
          <w:sz w:val="22"/>
          <w:szCs w:val="22"/>
        </w:rPr>
        <w:fldChar w:fldCharType="end"/>
      </w:r>
      <w:r w:rsidRPr="0099783B">
        <w:rPr>
          <w:sz w:val="22"/>
          <w:szCs w:val="22"/>
        </w:rPr>
        <w:t>.</w:t>
      </w:r>
    </w:p>
    <w:p w:rsidR="0099783B" w:rsidRPr="0099783B" w:rsidRDefault="0099783B" w:rsidP="0099783B">
      <w:pPr>
        <w:tabs>
          <w:tab w:val="left" w:pos="7920"/>
        </w:tabs>
        <w:spacing w:line="288" w:lineRule="auto"/>
        <w:ind w:firstLine="567"/>
        <w:jc w:val="both"/>
        <w:rPr>
          <w:sz w:val="22"/>
          <w:szCs w:val="22"/>
        </w:rPr>
      </w:pPr>
      <w:r w:rsidRPr="0099783B">
        <w:rPr>
          <w:sz w:val="22"/>
          <w:szCs w:val="22"/>
        </w:rPr>
        <w:t>Every student has a way of solving and various forms of mind maps. At the third meeting students are free to fill in the mind map that has been provided. There are students who fill in their answers neatly in the boxes provided and find their way on other paper. But there were also students who filled in their answers by looking for answers directly in the blanks provided. This is so as not to hinder student creativity, regardless of the right or wrong answers that have been made.</w:t>
      </w:r>
    </w:p>
    <w:p w:rsidR="0099783B" w:rsidRPr="0099783B" w:rsidRDefault="0099783B" w:rsidP="0099783B">
      <w:pPr>
        <w:tabs>
          <w:tab w:val="left" w:pos="7920"/>
        </w:tabs>
        <w:spacing w:line="288" w:lineRule="auto"/>
        <w:ind w:firstLine="567"/>
        <w:jc w:val="both"/>
        <w:rPr>
          <w:sz w:val="22"/>
          <w:szCs w:val="22"/>
        </w:rPr>
      </w:pPr>
      <w:r w:rsidRPr="0099783B">
        <w:rPr>
          <w:sz w:val="22"/>
          <w:szCs w:val="22"/>
        </w:rPr>
        <w:t xml:space="preserve">Mind mapping strategies can create a synergy of thoughts and growth from both sides of the brain. </w:t>
      </w:r>
      <w:proofErr w:type="spellStart"/>
      <w:r w:rsidRPr="0099783B">
        <w:rPr>
          <w:sz w:val="22"/>
          <w:szCs w:val="22"/>
        </w:rPr>
        <w:t>Buzan</w:t>
      </w:r>
      <w:proofErr w:type="spellEnd"/>
      <w:r w:rsidRPr="0099783B">
        <w:rPr>
          <w:sz w:val="22"/>
          <w:szCs w:val="22"/>
        </w:rPr>
        <w:t xml:space="preserve"> (2006: 40) states that "mind maps allow us to see the overall picture at any time, and </w:t>
      </w:r>
      <w:r w:rsidRPr="0099783B">
        <w:rPr>
          <w:sz w:val="22"/>
          <w:szCs w:val="22"/>
        </w:rPr>
        <w:lastRenderedPageBreak/>
        <w:t>allow us to see the relationships or links that exist". So that students' memory of lesson concepts, especially mathematics, becomes strong and students can understand the interrelationships between aspects of mathematics topics or aspects of mathematics with other disciplines and the real world of students. So that students are able to express all the connections that exist in their minds. This includes a love of mathematics. This shows that students' interest in mathematics is increasing. For more details, it can be seen in Figure 19 which is below.</w:t>
      </w:r>
    </w:p>
    <w:p w:rsidR="0099783B" w:rsidRPr="0099783B" w:rsidRDefault="0099783B" w:rsidP="0099783B">
      <w:pPr>
        <w:spacing w:line="288" w:lineRule="auto"/>
        <w:jc w:val="center"/>
        <w:rPr>
          <w:sz w:val="22"/>
          <w:szCs w:val="22"/>
          <w:lang w:val="id-ID"/>
        </w:rPr>
      </w:pPr>
      <w:r w:rsidRPr="0099783B">
        <w:rPr>
          <w:noProof/>
          <w:sz w:val="22"/>
          <w:szCs w:val="22"/>
        </w:rPr>
        <w:drawing>
          <wp:inline distT="0" distB="0" distL="0" distR="0" wp14:anchorId="03BF7735" wp14:editId="634CE293">
            <wp:extent cx="1933575" cy="2400300"/>
            <wp:effectExtent l="247650" t="0" r="2381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933575" cy="2400300"/>
                    </a:xfrm>
                    <a:prstGeom prst="rect">
                      <a:avLst/>
                    </a:prstGeom>
                    <a:noFill/>
                    <a:ln w="25400" cmpd="sng">
                      <a:solidFill>
                        <a:srgbClr val="000000"/>
                      </a:solidFill>
                      <a:miter lim="800000"/>
                      <a:headEnd/>
                      <a:tailEnd/>
                    </a:ln>
                    <a:effectLst/>
                  </pic:spPr>
                </pic:pic>
              </a:graphicData>
            </a:graphic>
          </wp:inline>
        </w:drawing>
      </w:r>
    </w:p>
    <w:p w:rsidR="0099783B" w:rsidRPr="0099783B" w:rsidRDefault="0099783B" w:rsidP="0099783B">
      <w:pPr>
        <w:spacing w:line="288" w:lineRule="auto"/>
        <w:jc w:val="center"/>
        <w:rPr>
          <w:sz w:val="22"/>
          <w:szCs w:val="22"/>
        </w:rPr>
      </w:pPr>
      <w:proofErr w:type="spellStart"/>
      <w:proofErr w:type="gramStart"/>
      <w:r w:rsidRPr="0099783B">
        <w:rPr>
          <w:sz w:val="22"/>
          <w:szCs w:val="22"/>
        </w:rPr>
        <w:t>Gambar</w:t>
      </w:r>
      <w:proofErr w:type="spellEnd"/>
      <w:r w:rsidRPr="0099783B">
        <w:rPr>
          <w:sz w:val="22"/>
          <w:szCs w:val="22"/>
        </w:rPr>
        <w:t xml:space="preserve"> 19.</w:t>
      </w:r>
      <w:proofErr w:type="gramEnd"/>
      <w:r w:rsidRPr="0099783B">
        <w:rPr>
          <w:sz w:val="22"/>
          <w:szCs w:val="22"/>
        </w:rPr>
        <w:t xml:space="preserve"> </w:t>
      </w:r>
      <w:r w:rsidRPr="0099783B">
        <w:rPr>
          <w:i/>
          <w:sz w:val="22"/>
          <w:szCs w:val="22"/>
        </w:rPr>
        <w:t xml:space="preserve">Mind map </w:t>
      </w:r>
      <w:proofErr w:type="spellStart"/>
      <w:r w:rsidRPr="0099783B">
        <w:rPr>
          <w:sz w:val="22"/>
          <w:szCs w:val="22"/>
        </w:rPr>
        <w:t>Aturan</w:t>
      </w:r>
      <w:proofErr w:type="spellEnd"/>
      <w:r w:rsidRPr="0099783B">
        <w:rPr>
          <w:sz w:val="22"/>
          <w:szCs w:val="22"/>
        </w:rPr>
        <w:t xml:space="preserve"> </w:t>
      </w:r>
      <w:proofErr w:type="spellStart"/>
      <w:r w:rsidRPr="0099783B">
        <w:rPr>
          <w:sz w:val="22"/>
          <w:szCs w:val="22"/>
        </w:rPr>
        <w:t>Rantai</w:t>
      </w:r>
      <w:proofErr w:type="spellEnd"/>
    </w:p>
    <w:p w:rsidR="0099783B" w:rsidRPr="0099783B" w:rsidRDefault="0099783B" w:rsidP="0099783B">
      <w:pPr>
        <w:spacing w:line="288" w:lineRule="auto"/>
        <w:ind w:firstLine="567"/>
        <w:jc w:val="both"/>
        <w:rPr>
          <w:sz w:val="22"/>
          <w:szCs w:val="22"/>
        </w:rPr>
      </w:pPr>
      <w:r w:rsidRPr="0099783B">
        <w:rPr>
          <w:sz w:val="22"/>
          <w:szCs w:val="22"/>
        </w:rPr>
        <w:t xml:space="preserve">The aspects seen in the mind map above are aspects of </w:t>
      </w:r>
      <w:proofErr w:type="gramStart"/>
      <w:r w:rsidRPr="0099783B">
        <w:rPr>
          <w:sz w:val="22"/>
          <w:szCs w:val="22"/>
        </w:rPr>
        <w:t>K(</w:t>
      </w:r>
      <w:proofErr w:type="gramEnd"/>
      <w:r w:rsidRPr="0099783B">
        <w:rPr>
          <w:sz w:val="22"/>
          <w:szCs w:val="22"/>
        </w:rPr>
        <w:t xml:space="preserve">1). The teacher guides students how to answer the problem to find the derivative of the compositional function which is finally found together using the chain rule. This activity involves a connection process between the composition function and the chain rule. Based on this, it can be concluded that there was an increase in students' mathematical connection abilities, especially for aspects of K1. This is due to the use of mind mapping in the learning process. In addition, other effects of this strategy were also found. Based on </w:t>
      </w:r>
      <w:r w:rsidRPr="0099783B">
        <w:rPr>
          <w:color w:val="FF0000"/>
          <w:sz w:val="22"/>
          <w:szCs w:val="22"/>
        </w:rPr>
        <w:t xml:space="preserve">Figure 28 </w:t>
      </w:r>
      <w:r w:rsidRPr="0099783B">
        <w:rPr>
          <w:sz w:val="22"/>
          <w:szCs w:val="22"/>
        </w:rPr>
        <w:t>it is known that mind mapping can change the character of students to prefer mathematics.</w:t>
      </w:r>
    </w:p>
    <w:p w:rsidR="0099783B" w:rsidRPr="0099783B" w:rsidRDefault="0099783B" w:rsidP="0099783B">
      <w:pPr>
        <w:spacing w:line="288" w:lineRule="auto"/>
        <w:ind w:firstLine="567"/>
        <w:jc w:val="both"/>
        <w:rPr>
          <w:sz w:val="22"/>
          <w:szCs w:val="22"/>
        </w:rPr>
      </w:pPr>
      <w:r w:rsidRPr="0099783B">
        <w:rPr>
          <w:sz w:val="22"/>
          <w:szCs w:val="22"/>
        </w:rPr>
        <w:t>K2 aspects related to other disciplines can be seen at the fourth meeting. At this meeting, the teacher and students discussed the relationship between the derivative and the instantaneous speed. Instantaneous velocity is the first derivative of distance (</w:t>
      </w:r>
      <m:oMath>
        <m:r>
          <w:rPr>
            <w:rFonts w:ascii="Cambria Math" w:hAnsi="Cambria Math"/>
            <w:sz w:val="22"/>
            <w:szCs w:val="22"/>
          </w:rPr>
          <m:t>v=</m:t>
        </m:r>
        <m:f>
          <m:fPr>
            <m:ctrlPr>
              <w:rPr>
                <w:rFonts w:ascii="Cambria Math" w:hAnsi="Cambria Math"/>
                <w:i/>
                <w:sz w:val="22"/>
                <w:szCs w:val="22"/>
                <w:lang w:val="id-ID"/>
              </w:rPr>
            </m:ctrlPr>
          </m:fPr>
          <m:num>
            <m:r>
              <w:rPr>
                <w:rFonts w:ascii="Cambria Math" w:hAnsi="Cambria Math"/>
                <w:sz w:val="22"/>
                <w:szCs w:val="22"/>
              </w:rPr>
              <m:t>ds</m:t>
            </m:r>
          </m:num>
          <m:den>
            <m:r>
              <w:rPr>
                <w:rFonts w:ascii="Cambria Math" w:hAnsi="Cambria Math"/>
                <w:sz w:val="22"/>
                <w:szCs w:val="22"/>
              </w:rPr>
              <m:t>dt</m:t>
            </m:r>
          </m:den>
        </m:f>
        <m:r>
          <w:rPr>
            <w:rFonts w:ascii="Cambria Math" w:hAnsi="Cambria Math"/>
            <w:sz w:val="22"/>
            <w:szCs w:val="22"/>
          </w:rPr>
          <m:t>)</m:t>
        </m:r>
      </m:oMath>
      <w:r w:rsidRPr="0099783B">
        <w:rPr>
          <w:sz w:val="22"/>
          <w:szCs w:val="22"/>
        </w:rPr>
        <w:t xml:space="preserve"> whereas instantaneous acceleration is the first derivative of velocity (</w:t>
      </w:r>
      <m:oMath>
        <m:r>
          <w:rPr>
            <w:rFonts w:ascii="Cambria Math" w:hAnsi="Cambria Math"/>
            <w:sz w:val="22"/>
            <w:szCs w:val="22"/>
          </w:rPr>
          <m:t>a=</m:t>
        </m:r>
        <m:f>
          <m:fPr>
            <m:ctrlPr>
              <w:rPr>
                <w:rFonts w:ascii="Cambria Math" w:hAnsi="Cambria Math"/>
                <w:i/>
                <w:sz w:val="22"/>
                <w:szCs w:val="22"/>
                <w:lang w:val="id-ID"/>
              </w:rPr>
            </m:ctrlPr>
          </m:fPr>
          <m:num>
            <m:r>
              <w:rPr>
                <w:rFonts w:ascii="Cambria Math" w:hAnsi="Cambria Math"/>
                <w:sz w:val="22"/>
                <w:szCs w:val="22"/>
              </w:rPr>
              <m:t>dv</m:t>
            </m:r>
          </m:num>
          <m:den>
            <m:r>
              <w:rPr>
                <w:rFonts w:ascii="Cambria Math" w:hAnsi="Cambria Math"/>
                <w:sz w:val="22"/>
                <w:szCs w:val="22"/>
              </w:rPr>
              <m:t>dt</m:t>
            </m:r>
          </m:den>
        </m:f>
        <m:r>
          <w:rPr>
            <w:rFonts w:ascii="Cambria Math" w:hAnsi="Cambria Math"/>
            <w:sz w:val="22"/>
            <w:szCs w:val="22"/>
          </w:rPr>
          <m:t>)</m:t>
        </m:r>
      </m:oMath>
      <w:r w:rsidRPr="0099783B">
        <w:rPr>
          <w:sz w:val="22"/>
          <w:szCs w:val="22"/>
        </w:rPr>
        <w:t>. This can be seen in Figure 20 below</w:t>
      </w:r>
    </w:p>
    <w:p w:rsidR="0099783B" w:rsidRPr="0099783B" w:rsidRDefault="0099783B" w:rsidP="0099783B">
      <w:pPr>
        <w:spacing w:line="288" w:lineRule="auto"/>
        <w:ind w:firstLine="567"/>
        <w:jc w:val="center"/>
        <w:rPr>
          <w:sz w:val="22"/>
          <w:szCs w:val="22"/>
          <w:lang w:val="id-ID"/>
        </w:rPr>
      </w:pPr>
      <w:r w:rsidRPr="0099783B">
        <w:rPr>
          <w:noProof/>
          <w:sz w:val="22"/>
          <w:szCs w:val="22"/>
        </w:rPr>
        <w:drawing>
          <wp:inline distT="0" distB="0" distL="0" distR="0" wp14:anchorId="179D15B2" wp14:editId="0055FD8C">
            <wp:extent cx="2628900" cy="3238500"/>
            <wp:effectExtent l="323850" t="0" r="3048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2628900" cy="3238500"/>
                    </a:xfrm>
                    <a:prstGeom prst="rect">
                      <a:avLst/>
                    </a:prstGeom>
                    <a:noFill/>
                    <a:ln w="25400" cmpd="sng">
                      <a:solidFill>
                        <a:srgbClr val="000000"/>
                      </a:solidFill>
                      <a:miter lim="800000"/>
                      <a:headEnd/>
                      <a:tailEnd/>
                    </a:ln>
                    <a:effectLst/>
                  </pic:spPr>
                </pic:pic>
              </a:graphicData>
            </a:graphic>
          </wp:inline>
        </w:drawing>
      </w:r>
    </w:p>
    <w:p w:rsidR="0099783B" w:rsidRPr="0099783B" w:rsidRDefault="0099783B" w:rsidP="0099783B">
      <w:pPr>
        <w:spacing w:line="288" w:lineRule="auto"/>
        <w:jc w:val="center"/>
        <w:rPr>
          <w:sz w:val="22"/>
          <w:szCs w:val="22"/>
        </w:rPr>
      </w:pPr>
      <w:r w:rsidRPr="0099783B">
        <w:rPr>
          <w:sz w:val="22"/>
          <w:szCs w:val="22"/>
        </w:rPr>
        <w:t xml:space="preserve">   </w:t>
      </w:r>
      <w:proofErr w:type="spellStart"/>
      <w:proofErr w:type="gramStart"/>
      <w:r w:rsidRPr="0099783B">
        <w:rPr>
          <w:sz w:val="22"/>
          <w:szCs w:val="22"/>
        </w:rPr>
        <w:t>Gambar</w:t>
      </w:r>
      <w:proofErr w:type="spellEnd"/>
      <w:r w:rsidRPr="0099783B">
        <w:rPr>
          <w:sz w:val="22"/>
          <w:szCs w:val="22"/>
        </w:rPr>
        <w:t xml:space="preserve"> 20.</w:t>
      </w:r>
      <w:proofErr w:type="gramEnd"/>
      <w:r w:rsidRPr="0099783B">
        <w:rPr>
          <w:sz w:val="22"/>
          <w:szCs w:val="22"/>
        </w:rPr>
        <w:t xml:space="preserve"> </w:t>
      </w:r>
      <w:r w:rsidRPr="0099783B">
        <w:rPr>
          <w:i/>
          <w:sz w:val="22"/>
          <w:szCs w:val="22"/>
        </w:rPr>
        <w:t xml:space="preserve">Mind map </w:t>
      </w:r>
      <w:r w:rsidRPr="0099783B">
        <w:rPr>
          <w:sz w:val="22"/>
          <w:szCs w:val="22"/>
        </w:rPr>
        <w:t xml:space="preserve">yang </w:t>
      </w:r>
      <w:proofErr w:type="spellStart"/>
      <w:r w:rsidRPr="0099783B">
        <w:rPr>
          <w:sz w:val="22"/>
          <w:szCs w:val="22"/>
        </w:rPr>
        <w:t>Dibuat</w:t>
      </w:r>
      <w:proofErr w:type="spellEnd"/>
      <w:r w:rsidRPr="0099783B">
        <w:rPr>
          <w:sz w:val="22"/>
          <w:szCs w:val="22"/>
        </w:rPr>
        <w:t xml:space="preserve"> </w:t>
      </w:r>
      <w:proofErr w:type="spellStart"/>
      <w:r w:rsidRPr="0099783B">
        <w:rPr>
          <w:sz w:val="22"/>
          <w:szCs w:val="22"/>
        </w:rPr>
        <w:t>Siswa</w:t>
      </w:r>
      <w:proofErr w:type="spellEnd"/>
      <w:r w:rsidRPr="0099783B">
        <w:rPr>
          <w:sz w:val="22"/>
          <w:szCs w:val="22"/>
        </w:rPr>
        <w:t xml:space="preserve"> </w:t>
      </w:r>
      <w:proofErr w:type="spellStart"/>
      <w:r w:rsidRPr="0099783B">
        <w:rPr>
          <w:sz w:val="22"/>
          <w:szCs w:val="22"/>
        </w:rPr>
        <w:t>pada</w:t>
      </w:r>
      <w:proofErr w:type="spellEnd"/>
      <w:r w:rsidRPr="0099783B">
        <w:rPr>
          <w:sz w:val="22"/>
          <w:szCs w:val="22"/>
        </w:rPr>
        <w:t xml:space="preserve"> </w:t>
      </w:r>
      <w:proofErr w:type="spellStart"/>
      <w:r w:rsidRPr="0099783B">
        <w:rPr>
          <w:sz w:val="22"/>
          <w:szCs w:val="22"/>
        </w:rPr>
        <w:t>Pertemuan</w:t>
      </w:r>
      <w:proofErr w:type="spellEnd"/>
      <w:r w:rsidRPr="0099783B">
        <w:rPr>
          <w:sz w:val="22"/>
          <w:szCs w:val="22"/>
        </w:rPr>
        <w:t xml:space="preserve"> IV</w:t>
      </w:r>
    </w:p>
    <w:p w:rsidR="0099783B" w:rsidRPr="0099783B" w:rsidRDefault="0099783B" w:rsidP="0099783B">
      <w:pPr>
        <w:tabs>
          <w:tab w:val="left" w:pos="1080"/>
        </w:tabs>
        <w:spacing w:line="288" w:lineRule="auto"/>
        <w:jc w:val="both"/>
        <w:rPr>
          <w:sz w:val="22"/>
          <w:szCs w:val="22"/>
        </w:rPr>
      </w:pPr>
    </w:p>
    <w:p w:rsidR="0099783B" w:rsidRPr="0099783B" w:rsidRDefault="0099783B" w:rsidP="0099783B">
      <w:pPr>
        <w:tabs>
          <w:tab w:val="left" w:pos="1080"/>
        </w:tabs>
        <w:spacing w:line="288" w:lineRule="auto"/>
        <w:ind w:firstLine="567"/>
        <w:jc w:val="both"/>
        <w:rPr>
          <w:sz w:val="22"/>
          <w:szCs w:val="22"/>
        </w:rPr>
      </w:pPr>
      <w:r w:rsidRPr="0099783B">
        <w:rPr>
          <w:sz w:val="22"/>
          <w:szCs w:val="22"/>
        </w:rPr>
        <w:lastRenderedPageBreak/>
        <w:t xml:space="preserve">In the mind map above, you can clearly </w:t>
      </w:r>
      <w:proofErr w:type="gramStart"/>
      <w:r w:rsidRPr="0099783B">
        <w:rPr>
          <w:sz w:val="22"/>
          <w:szCs w:val="22"/>
        </w:rPr>
        <w:t>notices</w:t>
      </w:r>
      <w:proofErr w:type="gramEnd"/>
      <w:r w:rsidRPr="0099783B">
        <w:rPr>
          <w:sz w:val="22"/>
          <w:szCs w:val="22"/>
        </w:rPr>
        <w:t xml:space="preserve"> the connection between the image and the branch. Like the speedometer picture made by students as a symbol of speed. This explains the link between mathematics and physics, where speed is the first derivative of distance. While the image of a right-angled triangle represents trigonometry. These pictures help students remember longer. This is in accordance with the opinion of </w:t>
      </w:r>
      <w:proofErr w:type="spellStart"/>
      <w:r w:rsidRPr="0099783B">
        <w:rPr>
          <w:sz w:val="22"/>
          <w:szCs w:val="22"/>
        </w:rPr>
        <w:t>Buzan</w:t>
      </w:r>
      <w:proofErr w:type="spellEnd"/>
      <w:r w:rsidRPr="0099783B">
        <w:rPr>
          <w:sz w:val="22"/>
          <w:szCs w:val="22"/>
        </w:rPr>
        <w:t xml:space="preserve"> (2009: 5) who says that all mind maps have something in common and have a natural structure that emanates from the center. Everything uses curved lines, symbols, words and pictures according to a set of rules that are simple, basic, natural, and according to how the brain works. With a mind map, long lists of information can become colorful, highly organized, and easy to remember diagrams.</w:t>
      </w:r>
    </w:p>
    <w:p w:rsidR="0099783B" w:rsidRPr="0099783B" w:rsidRDefault="0099783B" w:rsidP="0099783B">
      <w:pPr>
        <w:tabs>
          <w:tab w:val="left" w:pos="1080"/>
        </w:tabs>
        <w:spacing w:line="288" w:lineRule="auto"/>
        <w:ind w:firstLine="567"/>
        <w:jc w:val="both"/>
        <w:rPr>
          <w:sz w:val="22"/>
          <w:szCs w:val="22"/>
          <w:lang w:val="id-ID"/>
        </w:rPr>
      </w:pPr>
      <w:r w:rsidRPr="0099783B">
        <w:rPr>
          <w:sz w:val="22"/>
          <w:szCs w:val="22"/>
        </w:rPr>
        <w:t>In addition, it is difficult to distinguish between aspects K2 and K3 in the test questions. So this is a limitation in research, because it also affects the assessment for aspects of K2 and K3. One of the reasons is that aspects of K2 and K3 both belong to connections outside of mathematics which are interrelated with one another. It is hoped that in the future there will be clear specifications for these two aspects.</w:t>
      </w:r>
    </w:p>
    <w:p w:rsidR="0099783B" w:rsidRPr="0099783B" w:rsidRDefault="0099783B" w:rsidP="0099783B">
      <w:pPr>
        <w:pStyle w:val="BodyText"/>
        <w:spacing w:line="288" w:lineRule="auto"/>
        <w:ind w:right="105"/>
        <w:jc w:val="both"/>
        <w:rPr>
          <w:rFonts w:ascii="Times New Roman" w:hAnsi="Times New Roman"/>
          <w:b/>
          <w:sz w:val="22"/>
          <w:szCs w:val="22"/>
        </w:rPr>
      </w:pPr>
    </w:p>
    <w:p w:rsidR="0099783B" w:rsidRPr="00902260" w:rsidRDefault="0099783B" w:rsidP="0099783B">
      <w:pPr>
        <w:pStyle w:val="BodyText"/>
        <w:spacing w:line="288" w:lineRule="auto"/>
        <w:ind w:right="105"/>
        <w:jc w:val="both"/>
        <w:rPr>
          <w:rFonts w:ascii="Times New Roman" w:hAnsi="Times New Roman"/>
          <w:b/>
          <w:sz w:val="24"/>
          <w:szCs w:val="24"/>
        </w:rPr>
      </w:pPr>
      <w:r w:rsidRPr="00902260">
        <w:rPr>
          <w:rFonts w:ascii="Times New Roman" w:hAnsi="Times New Roman"/>
          <w:b/>
          <w:sz w:val="24"/>
          <w:szCs w:val="24"/>
        </w:rPr>
        <w:t>Conclusions</w:t>
      </w:r>
    </w:p>
    <w:p w:rsidR="0099783B" w:rsidRPr="0099783B" w:rsidRDefault="0099783B" w:rsidP="0099783B">
      <w:pPr>
        <w:tabs>
          <w:tab w:val="left" w:pos="567"/>
        </w:tabs>
        <w:spacing w:line="288" w:lineRule="auto"/>
        <w:jc w:val="both"/>
        <w:rPr>
          <w:sz w:val="22"/>
          <w:szCs w:val="22"/>
        </w:rPr>
      </w:pPr>
      <w:r w:rsidRPr="0099783B">
        <w:rPr>
          <w:sz w:val="22"/>
          <w:szCs w:val="22"/>
        </w:rPr>
        <w:tab/>
        <w:t xml:space="preserve">The mathematical connection ability of class XI IPA students after learning mathematics using mind mapping is better than before using mind mapping. The ability of students in connection aspects between math topics (K1), with other disciplines (K2) and with the real world/daily life of students (K3) during the application of learning with Mind Mapping tends to increase. </w:t>
      </w:r>
      <w:r w:rsidRPr="0099783B">
        <w:rPr>
          <w:sz w:val="22"/>
          <w:szCs w:val="22"/>
          <w:lang w:val="sv-SE"/>
        </w:rPr>
        <w:t>In addition, learning using Mind Mapping can be used as an alternative for mathematics teachers to improve students' mathematical connection skills. To be able to improve students' mathematical connection skills even better, students should be trained regularly in working on questions of mathematical connection ability.</w:t>
      </w:r>
    </w:p>
    <w:p w:rsidR="0099783B" w:rsidRPr="0099783B" w:rsidRDefault="0099783B" w:rsidP="0099783B">
      <w:pPr>
        <w:pStyle w:val="BodyText"/>
        <w:spacing w:line="288" w:lineRule="auto"/>
        <w:ind w:right="105"/>
        <w:jc w:val="both"/>
        <w:rPr>
          <w:rFonts w:ascii="Times New Roman" w:hAnsi="Times New Roman"/>
          <w:b/>
          <w:sz w:val="22"/>
          <w:szCs w:val="22"/>
        </w:rPr>
      </w:pPr>
    </w:p>
    <w:p w:rsidR="0099783B" w:rsidRPr="00902260" w:rsidRDefault="0099783B" w:rsidP="0099783B">
      <w:pPr>
        <w:pStyle w:val="BodyText"/>
        <w:spacing w:line="288" w:lineRule="auto"/>
        <w:ind w:right="105"/>
        <w:jc w:val="both"/>
        <w:rPr>
          <w:rFonts w:ascii="Times New Roman" w:hAnsi="Times New Roman"/>
          <w:b/>
          <w:sz w:val="24"/>
          <w:szCs w:val="24"/>
        </w:rPr>
      </w:pPr>
      <w:r w:rsidRPr="00902260">
        <w:rPr>
          <w:rFonts w:ascii="Times New Roman" w:hAnsi="Times New Roman"/>
          <w:b/>
          <w:sz w:val="24"/>
          <w:szCs w:val="24"/>
        </w:rPr>
        <w:t>References</w:t>
      </w:r>
    </w:p>
    <w:p w:rsidR="0099783B" w:rsidRPr="0099783B" w:rsidRDefault="0099783B" w:rsidP="0099783B">
      <w:pPr>
        <w:pStyle w:val="BodyText"/>
        <w:spacing w:line="288" w:lineRule="auto"/>
        <w:ind w:right="105"/>
        <w:jc w:val="both"/>
        <w:rPr>
          <w:rFonts w:ascii="Times New Roman" w:hAnsi="Times New Roman"/>
          <w:b/>
          <w:sz w:val="22"/>
          <w:szCs w:val="22"/>
        </w:rPr>
      </w:pPr>
    </w:p>
    <w:p w:rsidR="0099783B" w:rsidRPr="0099783B" w:rsidRDefault="0099783B" w:rsidP="0099783B">
      <w:pPr>
        <w:widowControl w:val="0"/>
        <w:autoSpaceDE w:val="0"/>
        <w:autoSpaceDN w:val="0"/>
        <w:adjustRightInd w:val="0"/>
        <w:ind w:left="480" w:hanging="480"/>
        <w:rPr>
          <w:noProof/>
          <w:sz w:val="22"/>
          <w:szCs w:val="22"/>
        </w:rPr>
      </w:pPr>
      <w:r w:rsidRPr="0099783B">
        <w:rPr>
          <w:b/>
          <w:sz w:val="22"/>
          <w:szCs w:val="22"/>
        </w:rPr>
        <w:fldChar w:fldCharType="begin" w:fldLock="1"/>
      </w:r>
      <w:r w:rsidRPr="0099783B">
        <w:rPr>
          <w:b/>
          <w:sz w:val="22"/>
          <w:szCs w:val="22"/>
        </w:rPr>
        <w:instrText xml:space="preserve">ADDIN Mendeley Bibliography CSL_BIBLIOGRAPHY </w:instrText>
      </w:r>
      <w:r w:rsidRPr="0099783B">
        <w:rPr>
          <w:b/>
          <w:sz w:val="22"/>
          <w:szCs w:val="22"/>
        </w:rPr>
        <w:fldChar w:fldCharType="separate"/>
      </w:r>
      <w:r w:rsidRPr="0099783B">
        <w:rPr>
          <w:noProof/>
          <w:sz w:val="22"/>
          <w:szCs w:val="22"/>
        </w:rPr>
        <w:t xml:space="preserve">Abidin, Z. (2020). Efektivitas Pembelajaran Berbasis Masalah, Pembelajaran Berbasis Proyek Literasi, Dan Pembelajaran Inkuiri Dalam Meningkatkan Kemampuan Koneksi Matematis. </w:t>
      </w:r>
      <w:r w:rsidRPr="0099783B">
        <w:rPr>
          <w:i/>
          <w:iCs/>
          <w:noProof/>
          <w:sz w:val="22"/>
          <w:szCs w:val="22"/>
        </w:rPr>
        <w:t>Profesi Pendidikan Dasar</w:t>
      </w:r>
      <w:r w:rsidRPr="0099783B">
        <w:rPr>
          <w:noProof/>
          <w:sz w:val="22"/>
          <w:szCs w:val="22"/>
        </w:rPr>
        <w:t xml:space="preserve">, </w:t>
      </w:r>
      <w:r w:rsidRPr="0099783B">
        <w:rPr>
          <w:i/>
          <w:iCs/>
          <w:noProof/>
          <w:sz w:val="22"/>
          <w:szCs w:val="22"/>
        </w:rPr>
        <w:t>7</w:t>
      </w:r>
      <w:r w:rsidRPr="0099783B">
        <w:rPr>
          <w:noProof/>
          <w:sz w:val="22"/>
          <w:szCs w:val="22"/>
        </w:rPr>
        <w:t>(1), 37–52. https://doi.org/10.23917/ppd.v7i1.10736</w:t>
      </w:r>
    </w:p>
    <w:p w:rsidR="0099783B" w:rsidRPr="0099783B" w:rsidRDefault="0099783B" w:rsidP="0099783B">
      <w:pPr>
        <w:widowControl w:val="0"/>
        <w:autoSpaceDE w:val="0"/>
        <w:autoSpaceDN w:val="0"/>
        <w:adjustRightInd w:val="0"/>
        <w:ind w:left="480" w:hanging="480"/>
        <w:rPr>
          <w:noProof/>
          <w:sz w:val="22"/>
          <w:szCs w:val="22"/>
        </w:rPr>
      </w:pPr>
      <w:r w:rsidRPr="0099783B">
        <w:rPr>
          <w:noProof/>
          <w:sz w:val="22"/>
          <w:szCs w:val="22"/>
        </w:rPr>
        <w:t xml:space="preserve">Anita, I. W. (2014). Pengaruh Kecemasan Matematika (Mathematics Anxiety) Terhadap Kemampuan Koneksi Matematis Siswa Smp. </w:t>
      </w:r>
      <w:r w:rsidRPr="0099783B">
        <w:rPr>
          <w:i/>
          <w:iCs/>
          <w:noProof/>
          <w:sz w:val="22"/>
          <w:szCs w:val="22"/>
        </w:rPr>
        <w:t>Infinity Journal</w:t>
      </w:r>
      <w:r w:rsidRPr="0099783B">
        <w:rPr>
          <w:noProof/>
          <w:sz w:val="22"/>
          <w:szCs w:val="22"/>
        </w:rPr>
        <w:t xml:space="preserve">, </w:t>
      </w:r>
      <w:r w:rsidRPr="0099783B">
        <w:rPr>
          <w:i/>
          <w:iCs/>
          <w:noProof/>
          <w:sz w:val="22"/>
          <w:szCs w:val="22"/>
        </w:rPr>
        <w:t>3</w:t>
      </w:r>
      <w:r w:rsidRPr="0099783B">
        <w:rPr>
          <w:noProof/>
          <w:sz w:val="22"/>
          <w:szCs w:val="22"/>
        </w:rPr>
        <w:t>(1), 125. https://doi.org/10.22460/infinity.v3i1.43</w:t>
      </w:r>
    </w:p>
    <w:p w:rsidR="0099783B" w:rsidRPr="0099783B" w:rsidRDefault="0099783B" w:rsidP="0099783B">
      <w:pPr>
        <w:widowControl w:val="0"/>
        <w:autoSpaceDE w:val="0"/>
        <w:autoSpaceDN w:val="0"/>
        <w:adjustRightInd w:val="0"/>
        <w:ind w:left="480" w:hanging="480"/>
        <w:rPr>
          <w:noProof/>
          <w:sz w:val="22"/>
          <w:szCs w:val="22"/>
        </w:rPr>
      </w:pPr>
      <w:r w:rsidRPr="0099783B">
        <w:rPr>
          <w:noProof/>
          <w:sz w:val="22"/>
          <w:szCs w:val="22"/>
        </w:rPr>
        <w:t xml:space="preserve">Bagaskara, I. M. Y., Sudana, D. N., &amp; Yudiana, K. (2020). The Positive Impact of SFE Learning Model Assisted with Mind mapping Media Toward Students’ Knowledge Competence in Science. </w:t>
      </w:r>
      <w:r w:rsidRPr="0099783B">
        <w:rPr>
          <w:i/>
          <w:iCs/>
          <w:noProof/>
          <w:sz w:val="22"/>
          <w:szCs w:val="22"/>
        </w:rPr>
        <w:t>Journal of Education Technology</w:t>
      </w:r>
      <w:r w:rsidRPr="0099783B">
        <w:rPr>
          <w:noProof/>
          <w:sz w:val="22"/>
          <w:szCs w:val="22"/>
        </w:rPr>
        <w:t xml:space="preserve">, </w:t>
      </w:r>
      <w:r w:rsidRPr="0099783B">
        <w:rPr>
          <w:i/>
          <w:iCs/>
          <w:noProof/>
          <w:sz w:val="22"/>
          <w:szCs w:val="22"/>
        </w:rPr>
        <w:t>4</w:t>
      </w:r>
      <w:r w:rsidRPr="0099783B">
        <w:rPr>
          <w:noProof/>
          <w:sz w:val="22"/>
          <w:szCs w:val="22"/>
        </w:rPr>
        <w:t>(3), 317. https://doi.org/10.23887/jet.v4i3.27098</w:t>
      </w:r>
    </w:p>
    <w:p w:rsidR="0099783B" w:rsidRPr="0099783B" w:rsidRDefault="0099783B" w:rsidP="0099783B">
      <w:pPr>
        <w:widowControl w:val="0"/>
        <w:autoSpaceDE w:val="0"/>
        <w:autoSpaceDN w:val="0"/>
        <w:adjustRightInd w:val="0"/>
        <w:ind w:left="480" w:hanging="480"/>
        <w:rPr>
          <w:noProof/>
          <w:sz w:val="22"/>
          <w:szCs w:val="22"/>
        </w:rPr>
      </w:pPr>
      <w:r w:rsidRPr="0099783B">
        <w:rPr>
          <w:noProof/>
          <w:sz w:val="22"/>
          <w:szCs w:val="22"/>
        </w:rPr>
        <w:t xml:space="preserve">Buzan, T. (2009). </w:t>
      </w:r>
      <w:r w:rsidRPr="0099783B">
        <w:rPr>
          <w:i/>
          <w:iCs/>
          <w:noProof/>
          <w:sz w:val="22"/>
          <w:szCs w:val="22"/>
        </w:rPr>
        <w:t>Buku Pintar Mind Map</w:t>
      </w:r>
      <w:r w:rsidRPr="0099783B">
        <w:rPr>
          <w:noProof/>
          <w:sz w:val="22"/>
          <w:szCs w:val="22"/>
        </w:rPr>
        <w:t>. Gramedia Pustaka Utama.</w:t>
      </w:r>
    </w:p>
    <w:p w:rsidR="0099783B" w:rsidRPr="0099783B" w:rsidRDefault="0099783B" w:rsidP="0099783B">
      <w:pPr>
        <w:widowControl w:val="0"/>
        <w:autoSpaceDE w:val="0"/>
        <w:autoSpaceDN w:val="0"/>
        <w:adjustRightInd w:val="0"/>
        <w:ind w:left="480" w:hanging="480"/>
        <w:rPr>
          <w:noProof/>
          <w:sz w:val="22"/>
          <w:szCs w:val="22"/>
        </w:rPr>
      </w:pPr>
      <w:r w:rsidRPr="0099783B">
        <w:rPr>
          <w:noProof/>
          <w:sz w:val="22"/>
          <w:szCs w:val="22"/>
        </w:rPr>
        <w:t xml:space="preserve">Depdiknas. (2006). Permendiknas no 22 tahun 2006 tentang standar isi. In </w:t>
      </w:r>
      <w:r w:rsidRPr="0099783B">
        <w:rPr>
          <w:i/>
          <w:iCs/>
          <w:noProof/>
          <w:sz w:val="22"/>
          <w:szCs w:val="22"/>
        </w:rPr>
        <w:t>Permendiknas no 22</w:t>
      </w:r>
      <w:r w:rsidRPr="0099783B">
        <w:rPr>
          <w:noProof/>
          <w:sz w:val="22"/>
          <w:szCs w:val="22"/>
        </w:rPr>
        <w:t>. Depdiknas.</w:t>
      </w:r>
    </w:p>
    <w:p w:rsidR="0099783B" w:rsidRPr="0099783B" w:rsidRDefault="0099783B" w:rsidP="0099783B">
      <w:pPr>
        <w:widowControl w:val="0"/>
        <w:autoSpaceDE w:val="0"/>
        <w:autoSpaceDN w:val="0"/>
        <w:adjustRightInd w:val="0"/>
        <w:ind w:left="480" w:hanging="480"/>
        <w:rPr>
          <w:noProof/>
          <w:sz w:val="22"/>
          <w:szCs w:val="22"/>
        </w:rPr>
      </w:pPr>
      <w:r w:rsidRPr="0099783B">
        <w:rPr>
          <w:noProof/>
          <w:sz w:val="22"/>
          <w:szCs w:val="22"/>
        </w:rPr>
        <w:t xml:space="preserve">Dwiwandira, N. R., &amp; Tsurayya, A. (2021). Analisis Kemampuan Koneksi Matematis Siswa SMA Kelas XI dalam Menyelesaikan Soal Materi Pengaplikasian Kalkulus pada Turunan. </w:t>
      </w:r>
      <w:r w:rsidRPr="0099783B">
        <w:rPr>
          <w:i/>
          <w:iCs/>
          <w:noProof/>
          <w:sz w:val="22"/>
          <w:szCs w:val="22"/>
        </w:rPr>
        <w:t>Jurnal Cendekia : Jurnal Pendidikan Matematika</w:t>
      </w:r>
      <w:r w:rsidRPr="0099783B">
        <w:rPr>
          <w:noProof/>
          <w:sz w:val="22"/>
          <w:szCs w:val="22"/>
        </w:rPr>
        <w:t xml:space="preserve">, </w:t>
      </w:r>
      <w:r w:rsidRPr="0099783B">
        <w:rPr>
          <w:i/>
          <w:iCs/>
          <w:noProof/>
          <w:sz w:val="22"/>
          <w:szCs w:val="22"/>
        </w:rPr>
        <w:t>5</w:t>
      </w:r>
      <w:r w:rsidRPr="0099783B">
        <w:rPr>
          <w:noProof/>
          <w:sz w:val="22"/>
          <w:szCs w:val="22"/>
        </w:rPr>
        <w:t>(3), 2560–2569. https://doi.org/10.31004/cendekia.v5i3.898</w:t>
      </w:r>
    </w:p>
    <w:p w:rsidR="0099783B" w:rsidRPr="0099783B" w:rsidRDefault="0099783B" w:rsidP="0099783B">
      <w:pPr>
        <w:widowControl w:val="0"/>
        <w:autoSpaceDE w:val="0"/>
        <w:autoSpaceDN w:val="0"/>
        <w:adjustRightInd w:val="0"/>
        <w:ind w:left="480" w:hanging="480"/>
        <w:rPr>
          <w:noProof/>
          <w:sz w:val="22"/>
          <w:szCs w:val="22"/>
        </w:rPr>
      </w:pPr>
      <w:r w:rsidRPr="0099783B">
        <w:rPr>
          <w:noProof/>
          <w:sz w:val="22"/>
          <w:szCs w:val="22"/>
        </w:rPr>
        <w:t xml:space="preserve">Firmanti, P., &amp; Yuberta, F. (2021). Change in the mathematics learning process during the covid-19 pandemic at junior high school in Bukittinggi. </w:t>
      </w:r>
      <w:r w:rsidRPr="0099783B">
        <w:rPr>
          <w:i/>
          <w:iCs/>
          <w:noProof/>
          <w:sz w:val="22"/>
          <w:szCs w:val="22"/>
        </w:rPr>
        <w:t>EDUCATIVE: Journal of Educational Studies</w:t>
      </w:r>
      <w:r w:rsidRPr="0099783B">
        <w:rPr>
          <w:noProof/>
          <w:sz w:val="22"/>
          <w:szCs w:val="22"/>
        </w:rPr>
        <w:t xml:space="preserve">, </w:t>
      </w:r>
      <w:r w:rsidRPr="0099783B">
        <w:rPr>
          <w:i/>
          <w:iCs/>
          <w:noProof/>
          <w:sz w:val="22"/>
          <w:szCs w:val="22"/>
        </w:rPr>
        <w:t>6</w:t>
      </w:r>
      <w:r w:rsidRPr="0099783B">
        <w:rPr>
          <w:noProof/>
          <w:sz w:val="22"/>
          <w:szCs w:val="22"/>
        </w:rPr>
        <w:t>(1).</w:t>
      </w:r>
    </w:p>
    <w:p w:rsidR="0099783B" w:rsidRPr="0099783B" w:rsidRDefault="0099783B" w:rsidP="0099783B">
      <w:pPr>
        <w:widowControl w:val="0"/>
        <w:autoSpaceDE w:val="0"/>
        <w:autoSpaceDN w:val="0"/>
        <w:adjustRightInd w:val="0"/>
        <w:ind w:left="480" w:hanging="480"/>
        <w:rPr>
          <w:noProof/>
          <w:sz w:val="22"/>
          <w:szCs w:val="22"/>
        </w:rPr>
      </w:pPr>
      <w:r w:rsidRPr="0099783B">
        <w:rPr>
          <w:noProof/>
          <w:sz w:val="22"/>
          <w:szCs w:val="22"/>
        </w:rPr>
        <w:t xml:space="preserve">Gordah, E. K. (2012). Upaya Guru Meningkatkan Kemampuan Koneksi dan Pemecahan Masalah Matematis Peserta Didik melalui Pendekatan Open Ended. </w:t>
      </w:r>
      <w:r w:rsidRPr="0099783B">
        <w:rPr>
          <w:i/>
          <w:iCs/>
          <w:noProof/>
          <w:sz w:val="22"/>
          <w:szCs w:val="22"/>
        </w:rPr>
        <w:t>Jurnal Pendidikan Dan Kebudayaan</w:t>
      </w:r>
      <w:r w:rsidRPr="0099783B">
        <w:rPr>
          <w:noProof/>
          <w:sz w:val="22"/>
          <w:szCs w:val="22"/>
        </w:rPr>
        <w:t xml:space="preserve">, </w:t>
      </w:r>
      <w:r w:rsidRPr="0099783B">
        <w:rPr>
          <w:i/>
          <w:iCs/>
          <w:noProof/>
          <w:sz w:val="22"/>
          <w:szCs w:val="22"/>
        </w:rPr>
        <w:t>18</w:t>
      </w:r>
      <w:r w:rsidRPr="0099783B">
        <w:rPr>
          <w:noProof/>
          <w:sz w:val="22"/>
          <w:szCs w:val="22"/>
        </w:rPr>
        <w:t>(3), 264–279. https://doi.org/10.24832/jpnk.v18i3.87</w:t>
      </w:r>
    </w:p>
    <w:p w:rsidR="0099783B" w:rsidRPr="0099783B" w:rsidRDefault="0099783B" w:rsidP="0099783B">
      <w:pPr>
        <w:widowControl w:val="0"/>
        <w:autoSpaceDE w:val="0"/>
        <w:autoSpaceDN w:val="0"/>
        <w:adjustRightInd w:val="0"/>
        <w:ind w:left="480" w:hanging="480"/>
        <w:rPr>
          <w:noProof/>
          <w:sz w:val="22"/>
          <w:szCs w:val="22"/>
        </w:rPr>
      </w:pPr>
      <w:r w:rsidRPr="0099783B">
        <w:rPr>
          <w:noProof/>
          <w:sz w:val="22"/>
          <w:szCs w:val="22"/>
        </w:rPr>
        <w:lastRenderedPageBreak/>
        <w:t xml:space="preserve">Isnaeni, S., Ansori, A., Akbar, P., &amp; Bernard, M. (2018). Analisis Kemampuan Koneksi Matematis Siswa SMP Pada Materi Persamaan dan Pertidaksamaan Linear Satu Variabel. </w:t>
      </w:r>
      <w:r w:rsidRPr="0099783B">
        <w:rPr>
          <w:i/>
          <w:iCs/>
          <w:noProof/>
          <w:sz w:val="22"/>
          <w:szCs w:val="22"/>
        </w:rPr>
        <w:t>Journal On Education</w:t>
      </w:r>
      <w:r w:rsidRPr="0099783B">
        <w:rPr>
          <w:noProof/>
          <w:sz w:val="22"/>
          <w:szCs w:val="22"/>
        </w:rPr>
        <w:t xml:space="preserve">, </w:t>
      </w:r>
      <w:r w:rsidRPr="0099783B">
        <w:rPr>
          <w:i/>
          <w:iCs/>
          <w:noProof/>
          <w:sz w:val="22"/>
          <w:szCs w:val="22"/>
        </w:rPr>
        <w:t>01</w:t>
      </w:r>
      <w:r w:rsidRPr="0099783B">
        <w:rPr>
          <w:noProof/>
          <w:sz w:val="22"/>
          <w:szCs w:val="22"/>
        </w:rPr>
        <w:t>(02), 309–316. https://jonedu.org/index.php/joe/article/view/68/56</w:t>
      </w:r>
    </w:p>
    <w:p w:rsidR="0099783B" w:rsidRPr="0099783B" w:rsidRDefault="0099783B" w:rsidP="0099783B">
      <w:pPr>
        <w:widowControl w:val="0"/>
        <w:autoSpaceDE w:val="0"/>
        <w:autoSpaceDN w:val="0"/>
        <w:adjustRightInd w:val="0"/>
        <w:ind w:left="480" w:hanging="480"/>
        <w:rPr>
          <w:noProof/>
          <w:sz w:val="22"/>
          <w:szCs w:val="22"/>
        </w:rPr>
      </w:pPr>
      <w:r w:rsidRPr="0099783B">
        <w:rPr>
          <w:noProof/>
          <w:sz w:val="22"/>
          <w:szCs w:val="22"/>
        </w:rPr>
        <w:t xml:space="preserve">Kosie, J. E., &amp; Lew-Williams, C. (2022). </w:t>
      </w:r>
      <w:r w:rsidRPr="0099783B">
        <w:rPr>
          <w:i/>
          <w:iCs/>
          <w:noProof/>
          <w:sz w:val="22"/>
          <w:szCs w:val="22"/>
        </w:rPr>
        <w:t>Open science considerations for descriptive research in developmental sciences</w:t>
      </w:r>
      <w:r w:rsidRPr="0099783B">
        <w:rPr>
          <w:noProof/>
          <w:sz w:val="22"/>
          <w:szCs w:val="22"/>
        </w:rPr>
        <w:t>. Wiley Online Library.</w:t>
      </w:r>
    </w:p>
    <w:p w:rsidR="0099783B" w:rsidRPr="0099783B" w:rsidRDefault="0099783B" w:rsidP="0099783B">
      <w:pPr>
        <w:widowControl w:val="0"/>
        <w:autoSpaceDE w:val="0"/>
        <w:autoSpaceDN w:val="0"/>
        <w:adjustRightInd w:val="0"/>
        <w:ind w:left="480" w:hanging="480"/>
        <w:rPr>
          <w:noProof/>
          <w:sz w:val="22"/>
          <w:szCs w:val="22"/>
        </w:rPr>
      </w:pPr>
      <w:r w:rsidRPr="0099783B">
        <w:rPr>
          <w:noProof/>
          <w:sz w:val="22"/>
          <w:szCs w:val="22"/>
        </w:rPr>
        <w:t xml:space="preserve">Krisdiyanti, D., Nuroso, H., &amp; Fakultas, P. (2019). Pengaruh Model Integrated Berbantu Mind Mapping Terhadap Hasil Belajar. </w:t>
      </w:r>
      <w:r w:rsidRPr="0099783B">
        <w:rPr>
          <w:i/>
          <w:iCs/>
          <w:noProof/>
          <w:sz w:val="22"/>
          <w:szCs w:val="22"/>
        </w:rPr>
        <w:t>Mimbar PGSD Undiksha</w:t>
      </w:r>
      <w:r w:rsidRPr="0099783B">
        <w:rPr>
          <w:noProof/>
          <w:sz w:val="22"/>
          <w:szCs w:val="22"/>
        </w:rPr>
        <w:t xml:space="preserve">, </w:t>
      </w:r>
      <w:r w:rsidRPr="0099783B">
        <w:rPr>
          <w:i/>
          <w:iCs/>
          <w:noProof/>
          <w:sz w:val="22"/>
          <w:szCs w:val="22"/>
        </w:rPr>
        <w:t>7</w:t>
      </w:r>
      <w:r w:rsidRPr="0099783B">
        <w:rPr>
          <w:noProof/>
          <w:sz w:val="22"/>
          <w:szCs w:val="22"/>
        </w:rPr>
        <w:t>(2), 135–140.</w:t>
      </w:r>
    </w:p>
    <w:p w:rsidR="0099783B" w:rsidRPr="0099783B" w:rsidRDefault="0099783B" w:rsidP="0099783B">
      <w:pPr>
        <w:widowControl w:val="0"/>
        <w:autoSpaceDE w:val="0"/>
        <w:autoSpaceDN w:val="0"/>
        <w:adjustRightInd w:val="0"/>
        <w:ind w:left="480" w:hanging="480"/>
        <w:rPr>
          <w:noProof/>
          <w:sz w:val="22"/>
          <w:szCs w:val="22"/>
        </w:rPr>
      </w:pPr>
      <w:r w:rsidRPr="0099783B">
        <w:rPr>
          <w:noProof/>
          <w:sz w:val="22"/>
          <w:szCs w:val="22"/>
        </w:rPr>
        <w:t xml:space="preserve">Listari, N. (2020). </w:t>
      </w:r>
      <w:r w:rsidRPr="0099783B">
        <w:rPr>
          <w:i/>
          <w:iCs/>
          <w:noProof/>
          <w:sz w:val="22"/>
          <w:szCs w:val="22"/>
        </w:rPr>
        <w:t>Pengembangan Lembar kerja peserta didik Berdasarkan Konsep Mind mapping Dengan Menerapkan Metode Debat Aktif Untuk Meningkatkan Hasil Belajar Peserta Didik Kelas X SMK Bhakti Kencana Mataram pada Materi Stoikiometri Tahun Pelajaran 2020 / 2021 Nening List</w:t>
      </w:r>
      <w:r w:rsidRPr="0099783B">
        <w:rPr>
          <w:noProof/>
          <w:sz w:val="22"/>
          <w:szCs w:val="22"/>
        </w:rPr>
        <w:t xml:space="preserve">. </w:t>
      </w:r>
      <w:r w:rsidRPr="0099783B">
        <w:rPr>
          <w:i/>
          <w:iCs/>
          <w:noProof/>
          <w:sz w:val="22"/>
          <w:szCs w:val="22"/>
        </w:rPr>
        <w:t>7</w:t>
      </w:r>
      <w:r w:rsidRPr="0099783B">
        <w:rPr>
          <w:noProof/>
          <w:sz w:val="22"/>
          <w:szCs w:val="22"/>
        </w:rPr>
        <w:t>(2), 317–321.</w:t>
      </w:r>
    </w:p>
    <w:p w:rsidR="0099783B" w:rsidRPr="0099783B" w:rsidRDefault="0099783B" w:rsidP="0099783B">
      <w:pPr>
        <w:widowControl w:val="0"/>
        <w:autoSpaceDE w:val="0"/>
        <w:autoSpaceDN w:val="0"/>
        <w:adjustRightInd w:val="0"/>
        <w:ind w:left="480" w:hanging="480"/>
        <w:rPr>
          <w:noProof/>
          <w:sz w:val="22"/>
          <w:szCs w:val="22"/>
        </w:rPr>
      </w:pPr>
      <w:r w:rsidRPr="0099783B">
        <w:rPr>
          <w:noProof/>
          <w:sz w:val="22"/>
          <w:szCs w:val="22"/>
        </w:rPr>
        <w:t xml:space="preserve">National Council of Teachers of Mathematics. (2000). </w:t>
      </w:r>
      <w:r w:rsidRPr="0099783B">
        <w:rPr>
          <w:i/>
          <w:iCs/>
          <w:noProof/>
          <w:sz w:val="22"/>
          <w:szCs w:val="22"/>
        </w:rPr>
        <w:t>Principles and Standards for School Mathematics</w:t>
      </w:r>
      <w:r w:rsidRPr="0099783B">
        <w:rPr>
          <w:noProof/>
          <w:sz w:val="22"/>
          <w:szCs w:val="22"/>
        </w:rPr>
        <w:t xml:space="preserve"> (Vol. 21, Issue 1). NCTM: Reston VA. www.nctm.org</w:t>
      </w:r>
    </w:p>
    <w:p w:rsidR="0099783B" w:rsidRPr="0099783B" w:rsidRDefault="0099783B" w:rsidP="0099783B">
      <w:pPr>
        <w:widowControl w:val="0"/>
        <w:autoSpaceDE w:val="0"/>
        <w:autoSpaceDN w:val="0"/>
        <w:adjustRightInd w:val="0"/>
        <w:ind w:left="480" w:hanging="480"/>
        <w:rPr>
          <w:noProof/>
          <w:sz w:val="22"/>
          <w:szCs w:val="22"/>
        </w:rPr>
      </w:pPr>
      <w:r w:rsidRPr="0099783B">
        <w:rPr>
          <w:noProof/>
          <w:sz w:val="22"/>
          <w:szCs w:val="22"/>
        </w:rPr>
        <w:t xml:space="preserve">Nugraha, M. R., &amp; Basuki, B. (2021). Kesulitan Kemampuan Pemecahan Masalah Matematis Siswa SMP di Desa Mulyasari pada Materi Statistika. </w:t>
      </w:r>
      <w:r w:rsidRPr="0099783B">
        <w:rPr>
          <w:i/>
          <w:iCs/>
          <w:noProof/>
          <w:sz w:val="22"/>
          <w:szCs w:val="22"/>
        </w:rPr>
        <w:t>Plusminus: Jurnal Pendidikan Matematika</w:t>
      </w:r>
      <w:r w:rsidRPr="0099783B">
        <w:rPr>
          <w:noProof/>
          <w:sz w:val="22"/>
          <w:szCs w:val="22"/>
        </w:rPr>
        <w:t xml:space="preserve">, </w:t>
      </w:r>
      <w:r w:rsidRPr="0099783B">
        <w:rPr>
          <w:i/>
          <w:iCs/>
          <w:noProof/>
          <w:sz w:val="22"/>
          <w:szCs w:val="22"/>
        </w:rPr>
        <w:t>1</w:t>
      </w:r>
      <w:r w:rsidRPr="0099783B">
        <w:rPr>
          <w:noProof/>
          <w:sz w:val="22"/>
          <w:szCs w:val="22"/>
        </w:rPr>
        <w:t>(2), 235–248. https://doi.org/10.31980/plusminus.v1i2.1259</w:t>
      </w:r>
    </w:p>
    <w:p w:rsidR="0099783B" w:rsidRPr="0099783B" w:rsidRDefault="0099783B" w:rsidP="0099783B">
      <w:pPr>
        <w:widowControl w:val="0"/>
        <w:autoSpaceDE w:val="0"/>
        <w:autoSpaceDN w:val="0"/>
        <w:adjustRightInd w:val="0"/>
        <w:ind w:left="480" w:hanging="480"/>
        <w:rPr>
          <w:noProof/>
          <w:sz w:val="22"/>
          <w:szCs w:val="22"/>
        </w:rPr>
      </w:pPr>
      <w:r w:rsidRPr="0099783B">
        <w:rPr>
          <w:noProof/>
          <w:sz w:val="22"/>
          <w:szCs w:val="22"/>
        </w:rPr>
        <w:t xml:space="preserve">Puspitasari, R., Mulyanti, Y., &amp; Setiani, A. (2019). Penerapan Model Pembelajaran Mind Mapping Terhadap Kemampuan Berpikir Kreatif Siswa Kelas Xi. </w:t>
      </w:r>
      <w:r w:rsidRPr="0099783B">
        <w:rPr>
          <w:i/>
          <w:iCs/>
          <w:noProof/>
          <w:sz w:val="22"/>
          <w:szCs w:val="22"/>
        </w:rPr>
        <w:t>PHYDAGOGIC Jurnal Fisika Dan Pembelajarannya</w:t>
      </w:r>
      <w:r w:rsidRPr="0099783B">
        <w:rPr>
          <w:noProof/>
          <w:sz w:val="22"/>
          <w:szCs w:val="22"/>
        </w:rPr>
        <w:t xml:space="preserve">, </w:t>
      </w:r>
      <w:r w:rsidRPr="0099783B">
        <w:rPr>
          <w:i/>
          <w:iCs/>
          <w:noProof/>
          <w:sz w:val="22"/>
          <w:szCs w:val="22"/>
        </w:rPr>
        <w:t>2</w:t>
      </w:r>
      <w:r w:rsidRPr="0099783B">
        <w:rPr>
          <w:noProof/>
          <w:sz w:val="22"/>
          <w:szCs w:val="22"/>
        </w:rPr>
        <w:t>(1), 11–16. https://doi.org/10.31605/phy.v2i1.706</w:t>
      </w:r>
    </w:p>
    <w:p w:rsidR="0099783B" w:rsidRPr="0099783B" w:rsidRDefault="0099783B" w:rsidP="0099783B">
      <w:pPr>
        <w:widowControl w:val="0"/>
        <w:autoSpaceDE w:val="0"/>
        <w:autoSpaceDN w:val="0"/>
        <w:adjustRightInd w:val="0"/>
        <w:ind w:left="480" w:hanging="480"/>
        <w:rPr>
          <w:noProof/>
          <w:sz w:val="22"/>
          <w:szCs w:val="22"/>
        </w:rPr>
      </w:pPr>
      <w:r w:rsidRPr="0099783B">
        <w:rPr>
          <w:noProof/>
          <w:sz w:val="22"/>
          <w:szCs w:val="22"/>
        </w:rPr>
        <w:t xml:space="preserve">Septian, A., &amp; Komala, E. (2019). Kemampuan Koneksi Matematik Dan Motivasi Belajar Siswa Dengan Mengunakan Model Problem-Based Learning (Pbl) Berbantuan Geogebra Di Smp. </w:t>
      </w:r>
      <w:r w:rsidRPr="0099783B">
        <w:rPr>
          <w:i/>
          <w:iCs/>
          <w:noProof/>
          <w:sz w:val="22"/>
          <w:szCs w:val="22"/>
        </w:rPr>
        <w:t>Prisma</w:t>
      </w:r>
      <w:r w:rsidRPr="0099783B">
        <w:rPr>
          <w:noProof/>
          <w:sz w:val="22"/>
          <w:szCs w:val="22"/>
        </w:rPr>
        <w:t xml:space="preserve">, </w:t>
      </w:r>
      <w:r w:rsidRPr="0099783B">
        <w:rPr>
          <w:i/>
          <w:iCs/>
          <w:noProof/>
          <w:sz w:val="22"/>
          <w:szCs w:val="22"/>
        </w:rPr>
        <w:t>8</w:t>
      </w:r>
      <w:r w:rsidRPr="0099783B">
        <w:rPr>
          <w:noProof/>
          <w:sz w:val="22"/>
          <w:szCs w:val="22"/>
        </w:rPr>
        <w:t>(1), 1. https://doi.org/10.35194/jp.v8i1.438</w:t>
      </w:r>
    </w:p>
    <w:p w:rsidR="0099783B" w:rsidRPr="0099783B" w:rsidRDefault="0099783B" w:rsidP="0099783B">
      <w:pPr>
        <w:widowControl w:val="0"/>
        <w:autoSpaceDE w:val="0"/>
        <w:autoSpaceDN w:val="0"/>
        <w:adjustRightInd w:val="0"/>
        <w:ind w:left="480" w:hanging="480"/>
        <w:rPr>
          <w:noProof/>
          <w:sz w:val="22"/>
          <w:szCs w:val="22"/>
        </w:rPr>
      </w:pPr>
      <w:r w:rsidRPr="0099783B">
        <w:rPr>
          <w:noProof/>
          <w:sz w:val="22"/>
          <w:szCs w:val="22"/>
        </w:rPr>
        <w:t xml:space="preserve">Siagian, M. D. (2016). Kemampuan koneksi matematik dalam pembelajaran matematika. </w:t>
      </w:r>
      <w:r w:rsidRPr="0099783B">
        <w:rPr>
          <w:i/>
          <w:iCs/>
          <w:noProof/>
          <w:sz w:val="22"/>
          <w:szCs w:val="22"/>
        </w:rPr>
        <w:t>MES: Journal of Matematics Education and Science</w:t>
      </w:r>
      <w:r w:rsidRPr="0099783B">
        <w:rPr>
          <w:noProof/>
          <w:sz w:val="22"/>
          <w:szCs w:val="22"/>
        </w:rPr>
        <w:t xml:space="preserve">, </w:t>
      </w:r>
      <w:r w:rsidRPr="0099783B">
        <w:rPr>
          <w:i/>
          <w:iCs/>
          <w:noProof/>
          <w:sz w:val="22"/>
          <w:szCs w:val="22"/>
        </w:rPr>
        <w:t>2</w:t>
      </w:r>
      <w:r w:rsidRPr="0099783B">
        <w:rPr>
          <w:noProof/>
          <w:sz w:val="22"/>
          <w:szCs w:val="22"/>
        </w:rPr>
        <w:t>(1), 58–67.</w:t>
      </w:r>
    </w:p>
    <w:p w:rsidR="0099783B" w:rsidRPr="0099783B" w:rsidRDefault="0099783B" w:rsidP="0099783B">
      <w:pPr>
        <w:widowControl w:val="0"/>
        <w:autoSpaceDE w:val="0"/>
        <w:autoSpaceDN w:val="0"/>
        <w:adjustRightInd w:val="0"/>
        <w:ind w:left="480" w:hanging="480"/>
        <w:rPr>
          <w:noProof/>
          <w:sz w:val="22"/>
          <w:szCs w:val="22"/>
        </w:rPr>
      </w:pPr>
      <w:r w:rsidRPr="0099783B">
        <w:rPr>
          <w:noProof/>
          <w:sz w:val="22"/>
          <w:szCs w:val="22"/>
        </w:rPr>
        <w:t xml:space="preserve">Srimuliati, S., Faisal, F., Mazlan, M., &amp; Sari Batu Bara, W. (2022). Pengaruh Model Brain Based Learning berbantuan LKPD Berbasis Mind Maps terhadap Kemampuan Koneksi Matematis Siswa SMA Negeri 1 Langsa. </w:t>
      </w:r>
      <w:r w:rsidRPr="0099783B">
        <w:rPr>
          <w:i/>
          <w:iCs/>
          <w:noProof/>
          <w:sz w:val="22"/>
          <w:szCs w:val="22"/>
        </w:rPr>
        <w:t>JIIP - Jurnal Ilmiah Ilmu Pendidikan</w:t>
      </w:r>
      <w:r w:rsidRPr="0099783B">
        <w:rPr>
          <w:noProof/>
          <w:sz w:val="22"/>
          <w:szCs w:val="22"/>
        </w:rPr>
        <w:t xml:space="preserve">, </w:t>
      </w:r>
      <w:r w:rsidRPr="0099783B">
        <w:rPr>
          <w:i/>
          <w:iCs/>
          <w:noProof/>
          <w:sz w:val="22"/>
          <w:szCs w:val="22"/>
        </w:rPr>
        <w:t>5</w:t>
      </w:r>
      <w:r w:rsidRPr="0099783B">
        <w:rPr>
          <w:noProof/>
          <w:sz w:val="22"/>
          <w:szCs w:val="22"/>
        </w:rPr>
        <w:t>(5), 1501–1506. https://doi.org/10.54371/jiip.v5i5.588</w:t>
      </w:r>
    </w:p>
    <w:p w:rsidR="0099783B" w:rsidRPr="0099783B" w:rsidRDefault="0099783B" w:rsidP="0099783B">
      <w:pPr>
        <w:autoSpaceDE w:val="0"/>
        <w:autoSpaceDN w:val="0"/>
        <w:adjustRightInd w:val="0"/>
        <w:spacing w:line="360" w:lineRule="auto"/>
        <w:jc w:val="both"/>
        <w:rPr>
          <w:b/>
          <w:bCs/>
          <w:sz w:val="22"/>
          <w:szCs w:val="22"/>
        </w:rPr>
      </w:pPr>
      <w:r w:rsidRPr="0099783B">
        <w:rPr>
          <w:b/>
          <w:sz w:val="22"/>
          <w:szCs w:val="22"/>
        </w:rPr>
        <w:fldChar w:fldCharType="end"/>
      </w:r>
    </w:p>
    <w:sectPr w:rsidR="0099783B" w:rsidRPr="0099783B" w:rsidSect="0099783B">
      <w:headerReference w:type="even" r:id="rId23"/>
      <w:headerReference w:type="default" r:id="rId24"/>
      <w:footerReference w:type="even" r:id="rId25"/>
      <w:footerReference w:type="default" r:id="rId26"/>
      <w:headerReference w:type="first" r:id="rId27"/>
      <w:footerReference w:type="first" r:id="rId28"/>
      <w:type w:val="continuous"/>
      <w:pgSz w:w="11907" w:h="16840" w:code="9"/>
      <w:pgMar w:top="1418" w:right="1418" w:bottom="1418" w:left="1701" w:header="680" w:footer="68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CB5" w:rsidRDefault="00C17CB5">
      <w:r>
        <w:separator/>
      </w:r>
    </w:p>
    <w:p w:rsidR="00C17CB5" w:rsidRDefault="00C17CB5"/>
  </w:endnote>
  <w:endnote w:type="continuationSeparator" w:id="0">
    <w:p w:rsidR="00C17CB5" w:rsidRDefault="00C17CB5">
      <w:r>
        <w:continuationSeparator/>
      </w:r>
    </w:p>
    <w:p w:rsidR="00C17CB5" w:rsidRDefault="00C17C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TE1DE0DF8t00">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kkk Roman">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EFC" w:rsidRPr="0059706A" w:rsidRDefault="003F74D2" w:rsidP="003300A5">
    <w:pPr>
      <w:pStyle w:val="Footer"/>
      <w:rPr>
        <w:rFonts w:ascii="Times New Roman" w:hAnsi="Times New Roman"/>
        <w:sz w:val="20"/>
        <w:szCs w:val="20"/>
      </w:rPr>
    </w:pPr>
    <w:r w:rsidRPr="0059706A">
      <w:rPr>
        <w:rFonts w:ascii="Times New Roman" w:hAnsi="Times New Roman"/>
        <w:sz w:val="20"/>
        <w:szCs w:val="20"/>
      </w:rPr>
      <w:fldChar w:fldCharType="begin"/>
    </w:r>
    <w:r w:rsidR="00E20E04" w:rsidRPr="0059706A">
      <w:rPr>
        <w:rFonts w:ascii="Times New Roman" w:hAnsi="Times New Roman"/>
        <w:sz w:val="20"/>
        <w:szCs w:val="20"/>
      </w:rPr>
      <w:instrText xml:space="preserve"> PAGE   \* MERGEFORMAT </w:instrText>
    </w:r>
    <w:r w:rsidRPr="0059706A">
      <w:rPr>
        <w:rFonts w:ascii="Times New Roman" w:hAnsi="Times New Roman"/>
        <w:sz w:val="20"/>
        <w:szCs w:val="20"/>
      </w:rPr>
      <w:fldChar w:fldCharType="separate"/>
    </w:r>
    <w:r w:rsidR="00CC02D2">
      <w:rPr>
        <w:rFonts w:ascii="Times New Roman" w:hAnsi="Times New Roman"/>
        <w:noProof/>
        <w:sz w:val="20"/>
        <w:szCs w:val="20"/>
      </w:rPr>
      <w:t>12</w:t>
    </w:r>
    <w:r w:rsidRPr="0059706A">
      <w:rPr>
        <w:rFonts w:ascii="Times New Roman" w:hAnsi="Times New Roman"/>
        <w:sz w:val="20"/>
        <w:szCs w:val="20"/>
      </w:rPr>
      <w:fldChar w:fldCharType="end"/>
    </w:r>
    <w:r w:rsidR="00E20E04" w:rsidRPr="0059706A">
      <w:rPr>
        <w:rFonts w:ascii="Times New Roman" w:hAnsi="Times New Roman"/>
        <w:sz w:val="20"/>
        <w:szCs w:val="20"/>
      </w:rPr>
      <w:t xml:space="preserve"> </w:t>
    </w:r>
    <w:r w:rsidR="0059706A" w:rsidRPr="0059706A">
      <w:rPr>
        <w:rFonts w:ascii="Times New Roman" w:hAnsi="Times New Roman"/>
        <w:sz w:val="20"/>
        <w:szCs w:val="20"/>
      </w:rPr>
      <w:t xml:space="preserve"> </w:t>
    </w:r>
    <w:proofErr w:type="gramStart"/>
    <w:r w:rsidR="00C1532F" w:rsidRPr="0059706A">
      <w:rPr>
        <w:rFonts w:ascii="Times New Roman" w:hAnsi="Times New Roman"/>
        <w:sz w:val="20"/>
        <w:szCs w:val="20"/>
      </w:rPr>
      <w:t>ж</w:t>
    </w:r>
    <w:r w:rsidR="00260D36" w:rsidRPr="0059706A">
      <w:rPr>
        <w:rFonts w:ascii="Times New Roman" w:hAnsi="Times New Roman"/>
        <w:sz w:val="20"/>
        <w:szCs w:val="20"/>
      </w:rPr>
      <w:t xml:space="preserve">  </w:t>
    </w:r>
    <w:r w:rsidR="00A141AB" w:rsidRPr="0059706A">
      <w:rPr>
        <w:rFonts w:ascii="Times New Roman" w:hAnsi="Times New Roman"/>
        <w:sz w:val="20"/>
        <w:szCs w:val="20"/>
      </w:rPr>
      <w:t>Copyright</w:t>
    </w:r>
    <w:proofErr w:type="gramEnd"/>
    <w:r w:rsidR="00A141AB" w:rsidRPr="0059706A">
      <w:rPr>
        <w:rFonts w:ascii="Times New Roman" w:hAnsi="Times New Roman"/>
        <w:sz w:val="20"/>
        <w:szCs w:val="20"/>
      </w:rPr>
      <w:t xml:space="preserve"> © </w:t>
    </w:r>
    <w:proofErr w:type="spellStart"/>
    <w:r w:rsidR="003300A5">
      <w:rPr>
        <w:rFonts w:ascii="Times New Roman" w:hAnsi="Times New Roman"/>
        <w:sz w:val="20"/>
        <w:szCs w:val="20"/>
      </w:rPr>
      <w:t>tahun</w:t>
    </w:r>
    <w:proofErr w:type="spellEnd"/>
    <w:r w:rsidR="00A141AB" w:rsidRPr="0059706A">
      <w:rPr>
        <w:rFonts w:ascii="Times New Roman" w:hAnsi="Times New Roman"/>
        <w:sz w:val="20"/>
        <w:szCs w:val="20"/>
      </w:rPr>
      <w:t xml:space="preserve">, </w:t>
    </w:r>
    <w:proofErr w:type="spellStart"/>
    <w:r w:rsidR="00A141AB" w:rsidRPr="0059706A">
      <w:rPr>
        <w:rFonts w:ascii="Times New Roman" w:hAnsi="Times New Roman"/>
        <w:sz w:val="20"/>
        <w:szCs w:val="20"/>
      </w:rPr>
      <w:t>Jurnal</w:t>
    </w:r>
    <w:proofErr w:type="spellEnd"/>
    <w:r w:rsidR="00A141AB" w:rsidRPr="0059706A">
      <w:rPr>
        <w:rFonts w:ascii="Times New Roman" w:hAnsi="Times New Roman"/>
        <w:sz w:val="20"/>
        <w:szCs w:val="20"/>
      </w:rPr>
      <w:t xml:space="preserve"> </w:t>
    </w:r>
    <w:proofErr w:type="spellStart"/>
    <w:r w:rsidR="00A141AB" w:rsidRPr="0059706A">
      <w:rPr>
        <w:rFonts w:ascii="Times New Roman" w:hAnsi="Times New Roman"/>
        <w:sz w:val="20"/>
        <w:szCs w:val="20"/>
      </w:rPr>
      <w:t>Tadris</w:t>
    </w:r>
    <w:proofErr w:type="spellEnd"/>
    <w:r w:rsidR="00A141AB" w:rsidRPr="0059706A">
      <w:rPr>
        <w:rFonts w:ascii="Times New Roman" w:hAnsi="Times New Roman"/>
        <w:sz w:val="20"/>
        <w:szCs w:val="20"/>
      </w:rPr>
      <w:t xml:space="preserve"> </w:t>
    </w:r>
    <w:proofErr w:type="spellStart"/>
    <w:r w:rsidR="00A141AB" w:rsidRPr="0059706A">
      <w:rPr>
        <w:rFonts w:ascii="Times New Roman" w:hAnsi="Times New Roman"/>
        <w:sz w:val="20"/>
        <w:szCs w:val="20"/>
      </w:rPr>
      <w:t>Matematika</w:t>
    </w:r>
    <w:proofErr w:type="spellEnd"/>
    <w:r w:rsidR="00E20E04" w:rsidRPr="0059706A">
      <w:rPr>
        <w:rFonts w:ascii="Times New Roman" w:hAnsi="Times New Roman"/>
        <w:sz w:val="20"/>
        <w:szCs w:val="20"/>
      </w:rPr>
      <w:t xml:space="preserve">, Vol. </w:t>
    </w:r>
    <w:r w:rsidR="003300A5">
      <w:rPr>
        <w:rFonts w:ascii="Times New Roman" w:hAnsi="Times New Roman"/>
        <w:sz w:val="20"/>
        <w:szCs w:val="20"/>
      </w:rPr>
      <w:t>x</w:t>
    </w:r>
    <w:r w:rsidR="00E20E04" w:rsidRPr="0059706A">
      <w:rPr>
        <w:rFonts w:ascii="Times New Roman" w:hAnsi="Times New Roman"/>
        <w:sz w:val="20"/>
        <w:szCs w:val="20"/>
      </w:rPr>
      <w:t xml:space="preserve">, No. </w:t>
    </w:r>
    <w:r w:rsidR="003300A5">
      <w:rPr>
        <w:rFonts w:ascii="Times New Roman" w:hAnsi="Times New Roman"/>
        <w:sz w:val="20"/>
        <w:szCs w:val="20"/>
      </w:rPr>
      <w:t>x</w:t>
    </w:r>
    <w:r w:rsidR="00E20E04" w:rsidRPr="0059706A">
      <w:rPr>
        <w:rFonts w:ascii="Times New Roman" w:hAnsi="Times New Roman"/>
        <w:sz w:val="20"/>
        <w:szCs w:val="20"/>
      </w:rPr>
      <w:t>,</w:t>
    </w:r>
    <w:r w:rsidR="00D32988" w:rsidRPr="0059706A">
      <w:rPr>
        <w:rFonts w:ascii="Times New Roman" w:hAnsi="Times New Roman"/>
        <w:sz w:val="20"/>
        <w:szCs w:val="20"/>
      </w:rPr>
      <w:t xml:space="preserve"> </w:t>
    </w:r>
    <w:proofErr w:type="spellStart"/>
    <w:r w:rsidR="003300A5">
      <w:rPr>
        <w:rFonts w:ascii="Times New Roman" w:hAnsi="Times New Roman"/>
        <w:sz w:val="20"/>
        <w:szCs w:val="20"/>
      </w:rPr>
      <w:t>Bulan</w:t>
    </w:r>
    <w:proofErr w:type="spellEnd"/>
    <w:r w:rsidR="003300A5">
      <w:rPr>
        <w:rFonts w:ascii="Times New Roman" w:hAnsi="Times New Roman"/>
        <w:sz w:val="20"/>
        <w:szCs w:val="20"/>
      </w:rPr>
      <w:t xml:space="preserve"> </w:t>
    </w:r>
    <w:proofErr w:type="spellStart"/>
    <w:r w:rsidR="003300A5">
      <w:rPr>
        <w:rFonts w:ascii="Times New Roman" w:hAnsi="Times New Roman"/>
        <w:sz w:val="20"/>
        <w:szCs w:val="20"/>
      </w:rPr>
      <w:t>Tahun</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06A" w:rsidRPr="0059706A" w:rsidRDefault="003300A5" w:rsidP="0059706A">
    <w:pPr>
      <w:pStyle w:val="Footer"/>
      <w:jc w:val="right"/>
    </w:pPr>
    <w:r w:rsidRPr="0059706A">
      <w:rPr>
        <w:rFonts w:ascii="Times New Roman" w:hAnsi="Times New Roman"/>
        <w:sz w:val="20"/>
        <w:szCs w:val="20"/>
      </w:rPr>
      <w:t xml:space="preserve">Copyright © </w:t>
    </w:r>
    <w:proofErr w:type="spellStart"/>
    <w:r>
      <w:rPr>
        <w:rFonts w:ascii="Times New Roman" w:hAnsi="Times New Roman"/>
        <w:sz w:val="20"/>
        <w:szCs w:val="20"/>
      </w:rPr>
      <w:t>tahun</w:t>
    </w:r>
    <w:proofErr w:type="spellEnd"/>
    <w:r w:rsidRPr="0059706A">
      <w:rPr>
        <w:rFonts w:ascii="Times New Roman" w:hAnsi="Times New Roman"/>
        <w:sz w:val="20"/>
        <w:szCs w:val="20"/>
      </w:rPr>
      <w:t xml:space="preserve">, </w:t>
    </w:r>
    <w:proofErr w:type="spellStart"/>
    <w:r w:rsidRPr="0059706A">
      <w:rPr>
        <w:rFonts w:ascii="Times New Roman" w:hAnsi="Times New Roman"/>
        <w:sz w:val="20"/>
        <w:szCs w:val="20"/>
      </w:rPr>
      <w:t>Jurnal</w:t>
    </w:r>
    <w:proofErr w:type="spellEnd"/>
    <w:r w:rsidRPr="0059706A">
      <w:rPr>
        <w:rFonts w:ascii="Times New Roman" w:hAnsi="Times New Roman"/>
        <w:sz w:val="20"/>
        <w:szCs w:val="20"/>
      </w:rPr>
      <w:t xml:space="preserve"> </w:t>
    </w:r>
    <w:proofErr w:type="spellStart"/>
    <w:r w:rsidRPr="0059706A">
      <w:rPr>
        <w:rFonts w:ascii="Times New Roman" w:hAnsi="Times New Roman"/>
        <w:sz w:val="20"/>
        <w:szCs w:val="20"/>
      </w:rPr>
      <w:t>Tadris</w:t>
    </w:r>
    <w:proofErr w:type="spellEnd"/>
    <w:r w:rsidRPr="0059706A">
      <w:rPr>
        <w:rFonts w:ascii="Times New Roman" w:hAnsi="Times New Roman"/>
        <w:sz w:val="20"/>
        <w:szCs w:val="20"/>
      </w:rPr>
      <w:t xml:space="preserve"> </w:t>
    </w:r>
    <w:proofErr w:type="spellStart"/>
    <w:r w:rsidRPr="0059706A">
      <w:rPr>
        <w:rFonts w:ascii="Times New Roman" w:hAnsi="Times New Roman"/>
        <w:sz w:val="20"/>
        <w:szCs w:val="20"/>
      </w:rPr>
      <w:t>Matematika</w:t>
    </w:r>
    <w:proofErr w:type="spellEnd"/>
    <w:r w:rsidRPr="0059706A">
      <w:rPr>
        <w:rFonts w:ascii="Times New Roman" w:hAnsi="Times New Roman"/>
        <w:sz w:val="20"/>
        <w:szCs w:val="20"/>
      </w:rPr>
      <w:t xml:space="preserve">, Vol. </w:t>
    </w:r>
    <w:r>
      <w:rPr>
        <w:rFonts w:ascii="Times New Roman" w:hAnsi="Times New Roman"/>
        <w:sz w:val="20"/>
        <w:szCs w:val="20"/>
      </w:rPr>
      <w:t>x</w:t>
    </w:r>
    <w:r w:rsidRPr="0059706A">
      <w:rPr>
        <w:rFonts w:ascii="Times New Roman" w:hAnsi="Times New Roman"/>
        <w:sz w:val="20"/>
        <w:szCs w:val="20"/>
      </w:rPr>
      <w:t xml:space="preserve">, No. </w:t>
    </w:r>
    <w:r>
      <w:rPr>
        <w:rFonts w:ascii="Times New Roman" w:hAnsi="Times New Roman"/>
        <w:sz w:val="20"/>
        <w:szCs w:val="20"/>
      </w:rPr>
      <w:t>x</w:t>
    </w:r>
    <w:r w:rsidRPr="0059706A">
      <w:rPr>
        <w:rFonts w:ascii="Times New Roman" w:hAnsi="Times New Roman"/>
        <w:sz w:val="20"/>
        <w:szCs w:val="20"/>
      </w:rPr>
      <w:t xml:space="preserve">, </w:t>
    </w:r>
    <w:proofErr w:type="spellStart"/>
    <w:r>
      <w:rPr>
        <w:rFonts w:ascii="Times New Roman" w:hAnsi="Times New Roman"/>
        <w:sz w:val="20"/>
        <w:szCs w:val="20"/>
      </w:rPr>
      <w:t>Bulan</w:t>
    </w:r>
    <w:proofErr w:type="spellEnd"/>
    <w:r>
      <w:rPr>
        <w:rFonts w:ascii="Times New Roman" w:hAnsi="Times New Roman"/>
        <w:sz w:val="20"/>
        <w:szCs w:val="20"/>
      </w:rPr>
      <w:t xml:space="preserve"> </w:t>
    </w:r>
    <w:proofErr w:type="spellStart"/>
    <w:proofErr w:type="gramStart"/>
    <w:r>
      <w:rPr>
        <w:rFonts w:ascii="Times New Roman" w:hAnsi="Times New Roman"/>
        <w:sz w:val="20"/>
        <w:szCs w:val="20"/>
      </w:rPr>
      <w:t>Tahun</w:t>
    </w:r>
    <w:proofErr w:type="spellEnd"/>
    <w:r w:rsidR="0059706A" w:rsidRPr="0059706A">
      <w:rPr>
        <w:rFonts w:ascii="Times New Roman" w:hAnsi="Times New Roman"/>
        <w:sz w:val="20"/>
        <w:szCs w:val="20"/>
      </w:rPr>
      <w:t xml:space="preserve">  ж</w:t>
    </w:r>
    <w:proofErr w:type="gramEnd"/>
    <w:r w:rsidR="0059706A" w:rsidRPr="0059706A">
      <w:rPr>
        <w:rFonts w:ascii="Times New Roman" w:hAnsi="Times New Roman"/>
        <w:sz w:val="20"/>
        <w:szCs w:val="20"/>
      </w:rPr>
      <w:t xml:space="preserve">  </w:t>
    </w:r>
    <w:r w:rsidR="003F74D2" w:rsidRPr="0059706A">
      <w:rPr>
        <w:rFonts w:ascii="Times New Roman" w:hAnsi="Times New Roman"/>
        <w:sz w:val="20"/>
        <w:szCs w:val="20"/>
      </w:rPr>
      <w:fldChar w:fldCharType="begin"/>
    </w:r>
    <w:r w:rsidR="0059706A" w:rsidRPr="0059706A">
      <w:rPr>
        <w:rFonts w:ascii="Times New Roman" w:hAnsi="Times New Roman"/>
        <w:sz w:val="20"/>
        <w:szCs w:val="20"/>
      </w:rPr>
      <w:instrText xml:space="preserve"> PAGE   \* MERGEFORMAT </w:instrText>
    </w:r>
    <w:r w:rsidR="003F74D2" w:rsidRPr="0059706A">
      <w:rPr>
        <w:rFonts w:ascii="Times New Roman" w:hAnsi="Times New Roman"/>
        <w:sz w:val="20"/>
        <w:szCs w:val="20"/>
      </w:rPr>
      <w:fldChar w:fldCharType="separate"/>
    </w:r>
    <w:r w:rsidR="00CC02D2">
      <w:rPr>
        <w:rFonts w:ascii="Times New Roman" w:hAnsi="Times New Roman"/>
        <w:noProof/>
        <w:sz w:val="20"/>
        <w:szCs w:val="20"/>
      </w:rPr>
      <w:t>11</w:t>
    </w:r>
    <w:r w:rsidR="003F74D2" w:rsidRPr="0059706A">
      <w:rPr>
        <w:rFonts w:ascii="Times New Roman" w:hAnsi="Times New Roman"/>
        <w:sz w:val="20"/>
        <w:szCs w:val="20"/>
      </w:rPr>
      <w:fldChar w:fldCharType="end"/>
    </w:r>
    <w:r w:rsidR="0059706A" w:rsidRPr="0059706A">
      <w:rPr>
        <w:rFonts w:ascii="Times New Roman" w:hAnsi="Times New Roman"/>
        <w:sz w:val="20"/>
        <w:szCs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CF" w:rsidRDefault="00902260" w:rsidP="003300A5">
    <w:pPr>
      <w:pStyle w:val="Footer"/>
      <w:jc w:val="right"/>
    </w:pPr>
    <w:r>
      <w:rPr>
        <w:noProof/>
      </w:rPr>
      <mc:AlternateContent>
        <mc:Choice Requires="wps">
          <w:drawing>
            <wp:anchor distT="0" distB="0" distL="114300" distR="114300" simplePos="0" relativeHeight="251658752" behindDoc="0" locked="0" layoutInCell="1" allowOverlap="1">
              <wp:simplePos x="0" y="0"/>
              <wp:positionH relativeFrom="margin">
                <wp:posOffset>635</wp:posOffset>
              </wp:positionH>
              <wp:positionV relativeFrom="margin">
                <wp:posOffset>9018270</wp:posOffset>
              </wp:positionV>
              <wp:extent cx="5579745" cy="0"/>
              <wp:effectExtent l="10160" t="7620" r="10795" b="1143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79745" cy="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05pt;margin-top:710.1pt;width:439.35pt;height:0;flip:y;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" strokecolor="#7f7f7f [1612]">
              <w10:wrap anchorx="margin" anchory="margin"/>
            </v:shape>
          </w:pict>
        </mc:Fallback>
      </mc:AlternateContent>
    </w:r>
    <w:r w:rsidR="00BF60CF">
      <w:rPr>
        <w:rFonts w:asciiTheme="majorBidi" w:hAnsiTheme="majorBidi" w:cstheme="majorBidi"/>
        <w:sz w:val="20"/>
        <w:szCs w:val="16"/>
      </w:rPr>
      <w:t xml:space="preserve">DOI: </w:t>
    </w:r>
    <w:r w:rsidR="007417D1" w:rsidRPr="007417D1">
      <w:rPr>
        <w:rFonts w:ascii="Times New Roman" w:hAnsi="Times New Roman"/>
        <w:sz w:val="20"/>
        <w:szCs w:val="20"/>
      </w:rPr>
      <w:t>http://dx.doi.org/10</w:t>
    </w:r>
    <w:r w:rsidR="00BF60CF" w:rsidRPr="00A12EAC">
      <w:rPr>
        <w:rFonts w:ascii="Times New Roman" w:hAnsi="Times New Roman"/>
        <w:sz w:val="20"/>
        <w:szCs w:val="20"/>
      </w:rPr>
      <w:t>.21274/</w:t>
    </w:r>
    <w:r w:rsidR="00BF60CF">
      <w:rPr>
        <w:rFonts w:ascii="Times New Roman" w:hAnsi="Times New Roman"/>
        <w:sz w:val="20"/>
      </w:rPr>
      <w:t>jtm</w:t>
    </w:r>
    <w:r w:rsidR="00BF60CF" w:rsidRPr="00A12EAC">
      <w:rPr>
        <w:rFonts w:ascii="Times New Roman" w:hAnsi="Times New Roman"/>
        <w:sz w:val="20"/>
        <w:szCs w:val="20"/>
      </w:rPr>
      <w:t>.</w:t>
    </w:r>
    <w:r w:rsidR="003300A5">
      <w:rPr>
        <w:rFonts w:ascii="Times New Roman" w:hAnsi="Times New Roman"/>
        <w:sz w:val="20"/>
      </w:rPr>
      <w:t>tahun</w:t>
    </w:r>
    <w:r w:rsidR="00BF60CF" w:rsidRPr="00A12EAC">
      <w:rPr>
        <w:rFonts w:ascii="Times New Roman" w:hAnsi="Times New Roman"/>
        <w:sz w:val="20"/>
        <w:szCs w:val="20"/>
      </w:rPr>
      <w:t>.</w:t>
    </w:r>
    <w:r w:rsidR="003300A5">
      <w:rPr>
        <w:rFonts w:ascii="Times New Roman" w:hAnsi="Times New Roman"/>
        <w:sz w:val="20"/>
      </w:rPr>
      <w:t>vol</w:t>
    </w:r>
    <w:r w:rsidR="00BF60CF" w:rsidRPr="00A12EAC">
      <w:rPr>
        <w:rFonts w:ascii="Times New Roman" w:hAnsi="Times New Roman"/>
        <w:sz w:val="20"/>
        <w:szCs w:val="20"/>
      </w:rPr>
      <w:t>.</w:t>
    </w:r>
    <w:r w:rsidR="003300A5">
      <w:rPr>
        <w:rFonts w:ascii="Times New Roman" w:hAnsi="Times New Roman"/>
        <w:sz w:val="20"/>
      </w:rPr>
      <w:t>no</w:t>
    </w:r>
    <w:r w:rsidR="00BF60CF" w:rsidRPr="00A12EAC">
      <w:rPr>
        <w:rFonts w:ascii="Times New Roman" w:hAnsi="Times New Roman"/>
        <w:sz w:val="20"/>
        <w:szCs w:val="20"/>
      </w:rPr>
      <w:t>.</w:t>
    </w:r>
    <w:r w:rsidR="003F74D2" w:rsidRPr="00917241">
      <w:rPr>
        <w:rFonts w:ascii="Times New Roman" w:hAnsi="Times New Roman"/>
        <w:sz w:val="20"/>
        <w:szCs w:val="20"/>
      </w:rPr>
      <w:fldChar w:fldCharType="begin"/>
    </w:r>
    <w:r w:rsidR="00BF60CF" w:rsidRPr="00917241">
      <w:rPr>
        <w:rFonts w:ascii="Times New Roman" w:hAnsi="Times New Roman"/>
        <w:sz w:val="20"/>
        <w:szCs w:val="20"/>
      </w:rPr>
      <w:instrText xml:space="preserve"> page </w:instrText>
    </w:r>
    <w:r w:rsidR="003F74D2" w:rsidRPr="00917241">
      <w:rPr>
        <w:rFonts w:ascii="Times New Roman" w:hAnsi="Times New Roman"/>
        <w:sz w:val="20"/>
        <w:szCs w:val="20"/>
      </w:rPr>
      <w:fldChar w:fldCharType="separate"/>
    </w:r>
    <w:r w:rsidR="00CC02D2">
      <w:rPr>
        <w:rFonts w:ascii="Times New Roman" w:hAnsi="Times New Roman"/>
        <w:noProof/>
        <w:sz w:val="20"/>
        <w:szCs w:val="20"/>
      </w:rPr>
      <w:t>1</w:t>
    </w:r>
    <w:r w:rsidR="003F74D2" w:rsidRPr="00917241">
      <w:rPr>
        <w:rFonts w:ascii="Times New Roman" w:hAnsi="Times New Roman"/>
        <w:sz w:val="20"/>
        <w:szCs w:val="20"/>
      </w:rPr>
      <w:fldChar w:fldCharType="end"/>
    </w:r>
    <w:r w:rsidR="00BF60CF" w:rsidRPr="00917241">
      <w:rPr>
        <w:rFonts w:ascii="Times New Roman" w:hAnsi="Times New Roman"/>
        <w:sz w:val="20"/>
        <w:szCs w:val="20"/>
      </w:rPr>
      <w:t>-</w:t>
    </w:r>
    <w:r w:rsidR="003F74D2" w:rsidRPr="00917241">
      <w:rPr>
        <w:rFonts w:ascii="Times New Roman" w:hAnsi="Times New Roman"/>
        <w:sz w:val="20"/>
        <w:szCs w:val="20"/>
      </w:rPr>
      <w:fldChar w:fldCharType="begin"/>
    </w:r>
    <w:r w:rsidR="00BF60CF" w:rsidRPr="00917241">
      <w:rPr>
        <w:rFonts w:ascii="Times New Roman" w:hAnsi="Times New Roman"/>
        <w:sz w:val="20"/>
        <w:szCs w:val="20"/>
      </w:rPr>
      <w:instrText xml:space="preserve"> =(</w:instrText>
    </w:r>
    <w:r w:rsidR="003F74D2" w:rsidRPr="00917241">
      <w:rPr>
        <w:rFonts w:ascii="Times New Roman" w:hAnsi="Times New Roman"/>
        <w:sz w:val="20"/>
        <w:szCs w:val="20"/>
      </w:rPr>
      <w:fldChar w:fldCharType="begin"/>
    </w:r>
    <w:r w:rsidR="00BF60CF" w:rsidRPr="00917241">
      <w:rPr>
        <w:rFonts w:ascii="Times New Roman" w:hAnsi="Times New Roman"/>
        <w:sz w:val="20"/>
        <w:szCs w:val="20"/>
      </w:rPr>
      <w:instrText xml:space="preserve"> page </w:instrText>
    </w:r>
    <w:r w:rsidR="003F74D2" w:rsidRPr="00917241">
      <w:rPr>
        <w:rFonts w:ascii="Times New Roman" w:hAnsi="Times New Roman"/>
        <w:sz w:val="20"/>
        <w:szCs w:val="20"/>
      </w:rPr>
      <w:fldChar w:fldCharType="separate"/>
    </w:r>
    <w:r w:rsidR="00CC02D2">
      <w:rPr>
        <w:rFonts w:ascii="Times New Roman" w:hAnsi="Times New Roman"/>
        <w:noProof/>
        <w:sz w:val="20"/>
        <w:szCs w:val="20"/>
      </w:rPr>
      <w:instrText>1</w:instrText>
    </w:r>
    <w:r w:rsidR="003F74D2" w:rsidRPr="00917241">
      <w:rPr>
        <w:rFonts w:ascii="Times New Roman" w:hAnsi="Times New Roman"/>
        <w:sz w:val="20"/>
        <w:szCs w:val="20"/>
      </w:rPr>
      <w:fldChar w:fldCharType="end"/>
    </w:r>
    <w:r w:rsidR="00BF60CF" w:rsidRPr="00917241">
      <w:rPr>
        <w:rFonts w:ascii="Times New Roman" w:hAnsi="Times New Roman"/>
        <w:sz w:val="20"/>
        <w:szCs w:val="20"/>
      </w:rPr>
      <w:instrText>-1)+</w:instrText>
    </w:r>
    <w:r w:rsidR="003F74D2" w:rsidRPr="00917241">
      <w:rPr>
        <w:rFonts w:ascii="Times New Roman" w:hAnsi="Times New Roman"/>
        <w:sz w:val="20"/>
        <w:szCs w:val="20"/>
      </w:rPr>
      <w:fldChar w:fldCharType="begin"/>
    </w:r>
    <w:r w:rsidR="00BF60CF" w:rsidRPr="00917241">
      <w:rPr>
        <w:rFonts w:ascii="Times New Roman" w:hAnsi="Times New Roman"/>
        <w:sz w:val="20"/>
        <w:szCs w:val="20"/>
      </w:rPr>
      <w:instrText xml:space="preserve"> numpages </w:instrText>
    </w:r>
    <w:r w:rsidR="003F74D2" w:rsidRPr="00917241">
      <w:rPr>
        <w:rFonts w:ascii="Times New Roman" w:hAnsi="Times New Roman"/>
        <w:sz w:val="20"/>
        <w:szCs w:val="20"/>
      </w:rPr>
      <w:fldChar w:fldCharType="separate"/>
    </w:r>
    <w:r w:rsidR="00CC02D2">
      <w:rPr>
        <w:rFonts w:ascii="Times New Roman" w:hAnsi="Times New Roman"/>
        <w:noProof/>
        <w:sz w:val="20"/>
        <w:szCs w:val="20"/>
      </w:rPr>
      <w:instrText>12</w:instrText>
    </w:r>
    <w:r w:rsidR="003F74D2" w:rsidRPr="00917241">
      <w:rPr>
        <w:rFonts w:ascii="Times New Roman" w:hAnsi="Times New Roman"/>
        <w:sz w:val="20"/>
        <w:szCs w:val="20"/>
      </w:rPr>
      <w:fldChar w:fldCharType="end"/>
    </w:r>
    <w:r w:rsidR="003F74D2" w:rsidRPr="00917241">
      <w:rPr>
        <w:rFonts w:ascii="Times New Roman" w:hAnsi="Times New Roman"/>
        <w:sz w:val="20"/>
        <w:szCs w:val="20"/>
      </w:rPr>
      <w:fldChar w:fldCharType="separate"/>
    </w:r>
    <w:r w:rsidR="00CC02D2">
      <w:rPr>
        <w:rFonts w:ascii="Times New Roman" w:hAnsi="Times New Roman"/>
        <w:noProof/>
        <w:sz w:val="20"/>
        <w:szCs w:val="20"/>
      </w:rPr>
      <w:t>12</w:t>
    </w:r>
    <w:r w:rsidR="003F74D2" w:rsidRPr="00917241">
      <w:rPr>
        <w:rFonts w:ascii="Times New Roman" w:hAnsi="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CB5" w:rsidRDefault="00C17CB5">
      <w:r>
        <w:separator/>
      </w:r>
    </w:p>
    <w:p w:rsidR="00C17CB5" w:rsidRDefault="00C17CB5"/>
  </w:footnote>
  <w:footnote w:type="continuationSeparator" w:id="0">
    <w:p w:rsidR="00C17CB5" w:rsidRDefault="00C17CB5">
      <w:r>
        <w:continuationSeparator/>
      </w:r>
    </w:p>
    <w:p w:rsidR="00C17CB5" w:rsidRDefault="00C17C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542" w:rsidRPr="00A12EAC" w:rsidRDefault="00ED36C9" w:rsidP="00553BF0">
    <w:pPr>
      <w:pStyle w:val="Header"/>
      <w:rPr>
        <w:rFonts w:ascii="Times New Roman" w:hAnsi="Times New Roman"/>
        <w:i/>
        <w:iCs/>
        <w:sz w:val="20"/>
      </w:rPr>
    </w:pPr>
    <w:proofErr w:type="spellStart"/>
    <w:r w:rsidRPr="00A12EAC">
      <w:rPr>
        <w:rFonts w:ascii="Times New Roman" w:hAnsi="Times New Roman"/>
        <w:b/>
        <w:bCs/>
        <w:sz w:val="20"/>
      </w:rPr>
      <w:t>Penulis</w:t>
    </w:r>
    <w:proofErr w:type="spellEnd"/>
    <w:r w:rsidR="002103A2" w:rsidRPr="00A12EAC">
      <w:rPr>
        <w:rFonts w:ascii="Times New Roman" w:hAnsi="Times New Roman"/>
        <w:b/>
        <w:bCs/>
        <w:sz w:val="20"/>
      </w:rPr>
      <w:t xml:space="preserve"> </w:t>
    </w:r>
    <w:proofErr w:type="spellStart"/>
    <w:r w:rsidR="002103A2" w:rsidRPr="00A12EAC">
      <w:rPr>
        <w:rFonts w:ascii="Times New Roman" w:hAnsi="Times New Roman"/>
        <w:b/>
        <w:bCs/>
        <w:sz w:val="20"/>
      </w:rPr>
      <w:t>Pertama</w:t>
    </w:r>
    <w:proofErr w:type="spellEnd"/>
    <w:r w:rsidRPr="00A12EAC">
      <w:rPr>
        <w:rFonts w:ascii="Times New Roman" w:hAnsi="Times New Roman"/>
        <w:b/>
        <w:bCs/>
        <w:sz w:val="20"/>
      </w:rPr>
      <w:t xml:space="preserve">: </w:t>
    </w:r>
    <w:proofErr w:type="spellStart"/>
    <w:r w:rsidR="00553BF0">
      <w:rPr>
        <w:rFonts w:ascii="Times New Roman" w:hAnsi="Times New Roman"/>
        <w:i/>
        <w:iCs/>
        <w:sz w:val="20"/>
      </w:rPr>
      <w:t>Tiga</w:t>
    </w:r>
    <w:proofErr w:type="spellEnd"/>
    <w:r w:rsidR="00553BF0">
      <w:rPr>
        <w:rFonts w:ascii="Times New Roman" w:hAnsi="Times New Roman"/>
        <w:i/>
        <w:iCs/>
        <w:sz w:val="20"/>
      </w:rPr>
      <w:t xml:space="preserve"> </w:t>
    </w:r>
    <w:proofErr w:type="spellStart"/>
    <w:r w:rsidRPr="00A12EAC">
      <w:rPr>
        <w:rFonts w:ascii="Times New Roman" w:hAnsi="Times New Roman"/>
        <w:i/>
        <w:iCs/>
        <w:sz w:val="20"/>
      </w:rPr>
      <w:t>atau</w:t>
    </w:r>
    <w:proofErr w:type="spellEnd"/>
    <w:r w:rsidRPr="00A12EAC">
      <w:rPr>
        <w:rFonts w:ascii="Times New Roman" w:hAnsi="Times New Roman"/>
        <w:i/>
        <w:iCs/>
        <w:sz w:val="20"/>
      </w:rPr>
      <w:t xml:space="preserve"> </w:t>
    </w:r>
    <w:proofErr w:type="spellStart"/>
    <w:r w:rsidR="00553BF0">
      <w:rPr>
        <w:rFonts w:ascii="Times New Roman" w:hAnsi="Times New Roman"/>
        <w:i/>
        <w:iCs/>
        <w:sz w:val="20"/>
      </w:rPr>
      <w:t>Empat</w:t>
    </w:r>
    <w:proofErr w:type="spellEnd"/>
    <w:r w:rsidR="00553BF0">
      <w:rPr>
        <w:rFonts w:ascii="Times New Roman" w:hAnsi="Times New Roman"/>
        <w:i/>
        <w:iCs/>
        <w:sz w:val="20"/>
      </w:rPr>
      <w:t xml:space="preserve"> </w:t>
    </w:r>
    <w:r w:rsidRPr="00A12EAC">
      <w:rPr>
        <w:rFonts w:ascii="Times New Roman" w:hAnsi="Times New Roman"/>
        <w:i/>
        <w:iCs/>
        <w:sz w:val="20"/>
      </w:rPr>
      <w:t xml:space="preserve">Kata </w:t>
    </w:r>
    <w:proofErr w:type="spellStart"/>
    <w:r w:rsidRPr="00A12EAC">
      <w:rPr>
        <w:rFonts w:ascii="Times New Roman" w:hAnsi="Times New Roman"/>
        <w:i/>
        <w:iCs/>
        <w:sz w:val="20"/>
      </w:rPr>
      <w:t>Judul</w:t>
    </w:r>
    <w:proofErr w:type="spellEnd"/>
    <w:r w:rsidRPr="00A12EAC">
      <w:rPr>
        <w:rFonts w:ascii="Times New Roman" w:hAnsi="Times New Roman"/>
        <w:i/>
        <w:iCs/>
        <w:sz w:val="20"/>
      </w:rPr>
      <w:t>…</w:t>
    </w:r>
  </w:p>
  <w:p w:rsidR="00283EFC" w:rsidRDefault="00283EF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819" w:rsidRPr="00A12EAC" w:rsidRDefault="000D5819" w:rsidP="00553BF0">
    <w:pPr>
      <w:pStyle w:val="Header"/>
      <w:jc w:val="right"/>
      <w:rPr>
        <w:sz w:val="20"/>
      </w:rPr>
    </w:pPr>
    <w:proofErr w:type="spellStart"/>
    <w:r w:rsidRPr="00A12EAC">
      <w:rPr>
        <w:rFonts w:ascii="Times New Roman" w:hAnsi="Times New Roman"/>
        <w:b/>
        <w:bCs/>
        <w:sz w:val="20"/>
      </w:rPr>
      <w:t>Penulis</w:t>
    </w:r>
    <w:proofErr w:type="spellEnd"/>
    <w:r w:rsidR="006F467D" w:rsidRPr="00A12EAC">
      <w:rPr>
        <w:rFonts w:ascii="Times New Roman" w:hAnsi="Times New Roman"/>
        <w:b/>
        <w:bCs/>
        <w:sz w:val="20"/>
      </w:rPr>
      <w:t xml:space="preserve"> </w:t>
    </w:r>
    <w:proofErr w:type="spellStart"/>
    <w:r w:rsidR="006F467D" w:rsidRPr="00A12EAC">
      <w:rPr>
        <w:rFonts w:ascii="Times New Roman" w:hAnsi="Times New Roman"/>
        <w:b/>
        <w:bCs/>
        <w:sz w:val="20"/>
      </w:rPr>
      <w:t>Pertama</w:t>
    </w:r>
    <w:proofErr w:type="spellEnd"/>
    <w:r w:rsidRPr="00A12EAC">
      <w:rPr>
        <w:rFonts w:ascii="Times New Roman" w:hAnsi="Times New Roman"/>
        <w:b/>
        <w:bCs/>
        <w:sz w:val="20"/>
      </w:rPr>
      <w:t xml:space="preserve">: </w:t>
    </w:r>
    <w:proofErr w:type="spellStart"/>
    <w:r w:rsidR="00553BF0">
      <w:rPr>
        <w:rFonts w:ascii="Times New Roman" w:hAnsi="Times New Roman"/>
        <w:i/>
        <w:iCs/>
        <w:sz w:val="20"/>
      </w:rPr>
      <w:t>Tiga</w:t>
    </w:r>
    <w:proofErr w:type="spellEnd"/>
    <w:r w:rsidR="00553BF0">
      <w:rPr>
        <w:rFonts w:ascii="Times New Roman" w:hAnsi="Times New Roman"/>
        <w:i/>
        <w:iCs/>
        <w:sz w:val="20"/>
      </w:rPr>
      <w:t xml:space="preserve"> </w:t>
    </w:r>
    <w:proofErr w:type="spellStart"/>
    <w:r w:rsidR="00553BF0" w:rsidRPr="00A12EAC">
      <w:rPr>
        <w:rFonts w:ascii="Times New Roman" w:hAnsi="Times New Roman"/>
        <w:i/>
        <w:iCs/>
        <w:sz w:val="20"/>
      </w:rPr>
      <w:t>atau</w:t>
    </w:r>
    <w:proofErr w:type="spellEnd"/>
    <w:r w:rsidR="00553BF0" w:rsidRPr="00A12EAC">
      <w:rPr>
        <w:rFonts w:ascii="Times New Roman" w:hAnsi="Times New Roman"/>
        <w:i/>
        <w:iCs/>
        <w:sz w:val="20"/>
      </w:rPr>
      <w:t xml:space="preserve"> </w:t>
    </w:r>
    <w:proofErr w:type="spellStart"/>
    <w:r w:rsidR="00553BF0">
      <w:rPr>
        <w:rFonts w:ascii="Times New Roman" w:hAnsi="Times New Roman"/>
        <w:i/>
        <w:iCs/>
        <w:sz w:val="20"/>
      </w:rPr>
      <w:t>Empat</w:t>
    </w:r>
    <w:proofErr w:type="spellEnd"/>
    <w:r w:rsidR="00553BF0">
      <w:rPr>
        <w:rFonts w:ascii="Times New Roman" w:hAnsi="Times New Roman"/>
        <w:i/>
        <w:iCs/>
        <w:sz w:val="20"/>
      </w:rPr>
      <w:t xml:space="preserve"> </w:t>
    </w:r>
    <w:r w:rsidR="00553BF0" w:rsidRPr="00A12EAC">
      <w:rPr>
        <w:rFonts w:ascii="Times New Roman" w:hAnsi="Times New Roman"/>
        <w:i/>
        <w:iCs/>
        <w:sz w:val="20"/>
      </w:rPr>
      <w:t xml:space="preserve">Kata </w:t>
    </w:r>
    <w:proofErr w:type="spellStart"/>
    <w:r w:rsidR="00553BF0" w:rsidRPr="00A12EAC">
      <w:rPr>
        <w:rFonts w:ascii="Times New Roman" w:hAnsi="Times New Roman"/>
        <w:i/>
        <w:iCs/>
        <w:sz w:val="20"/>
      </w:rPr>
      <w:t>Judul</w:t>
    </w:r>
    <w:proofErr w:type="spellEnd"/>
    <w:r w:rsidR="00553BF0" w:rsidRPr="00A12EAC">
      <w:rPr>
        <w:rFonts w:ascii="Times New Roman" w:hAnsi="Times New Roman"/>
        <w:i/>
        <w:iCs/>
        <w:sz w:val="20"/>
      </w:rPr>
      <w:t>…</w:t>
    </w:r>
  </w:p>
  <w:p w:rsidR="00283EFC" w:rsidRDefault="00283EF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F79" w:rsidRPr="00900359" w:rsidRDefault="00867F79" w:rsidP="00867F79">
    <w:pPr>
      <w:pStyle w:val="Header"/>
      <w:jc w:val="center"/>
      <w:rPr>
        <w:rFonts w:asciiTheme="majorBidi" w:hAnsiTheme="majorBidi" w:cstheme="majorBidi"/>
        <w:sz w:val="20"/>
        <w:szCs w:val="16"/>
      </w:rPr>
    </w:pPr>
    <w:r>
      <w:rPr>
        <w:b/>
        <w:noProof/>
        <w:sz w:val="28"/>
      </w:rPr>
      <w:drawing>
        <wp:anchor distT="0" distB="0" distL="114300" distR="114300" simplePos="0" relativeHeight="251659264" behindDoc="0" locked="0" layoutInCell="1" allowOverlap="1" wp14:anchorId="365168E4" wp14:editId="6C31C2D9">
          <wp:simplePos x="0" y="0"/>
          <wp:positionH relativeFrom="column">
            <wp:posOffset>5260296</wp:posOffset>
          </wp:positionH>
          <wp:positionV relativeFrom="paragraph">
            <wp:posOffset>6351</wp:posOffset>
          </wp:positionV>
          <wp:extent cx="318813" cy="457200"/>
          <wp:effectExtent l="0" t="0" r="0" b="0"/>
          <wp:wrapNone/>
          <wp:docPr id="6" name="Picture 6" descr="D:\IAIN TA\JTM\b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IN TA\JTM\buk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548" cy="458254"/>
                  </a:xfrm>
                  <a:prstGeom prst="rect">
                    <a:avLst/>
                  </a:prstGeom>
                  <a:noFill/>
                  <a:ln>
                    <a:noFill/>
                  </a:ln>
                </pic:spPr>
              </pic:pic>
            </a:graphicData>
          </a:graphic>
        </wp:anchor>
      </w:drawing>
    </w:r>
    <w:r>
      <w:rPr>
        <w:rFonts w:asciiTheme="majorBidi" w:hAnsiTheme="majorBidi" w:cstheme="majorBidi"/>
        <w:noProof/>
        <w:sz w:val="20"/>
        <w:szCs w:val="16"/>
      </w:rPr>
      <w:drawing>
        <wp:anchor distT="0" distB="0" distL="114300" distR="114300" simplePos="0" relativeHeight="251656192" behindDoc="0" locked="0" layoutInCell="1" allowOverlap="1" wp14:anchorId="4C0CFEBC" wp14:editId="29954E89">
          <wp:simplePos x="0" y="0"/>
          <wp:positionH relativeFrom="column">
            <wp:posOffset>-3810</wp:posOffset>
          </wp:positionH>
          <wp:positionV relativeFrom="paragraph">
            <wp:posOffset>6350</wp:posOffset>
          </wp:positionV>
          <wp:extent cx="457200" cy="457200"/>
          <wp:effectExtent l="0" t="0" r="0" b="0"/>
          <wp:wrapNone/>
          <wp:docPr id="1" name="Picture 1" descr="D:\IAIN TA\JTM\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IN TA\JTM\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proofErr w:type="spellStart"/>
    <w:r w:rsidRPr="00900359">
      <w:rPr>
        <w:rFonts w:asciiTheme="majorBidi" w:hAnsiTheme="majorBidi" w:cstheme="majorBidi"/>
        <w:sz w:val="20"/>
        <w:szCs w:val="16"/>
      </w:rPr>
      <w:t>Tersedia</w:t>
    </w:r>
    <w:proofErr w:type="spellEnd"/>
    <w:r w:rsidRPr="00900359">
      <w:rPr>
        <w:rFonts w:asciiTheme="majorBidi" w:hAnsiTheme="majorBidi" w:cstheme="majorBidi"/>
        <w:sz w:val="20"/>
        <w:szCs w:val="16"/>
      </w:rPr>
      <w:t xml:space="preserve"> online di </w:t>
    </w:r>
    <w:r w:rsidR="00A01D39" w:rsidRPr="009D01F7">
      <w:rPr>
        <w:rFonts w:asciiTheme="majorBidi" w:hAnsiTheme="majorBidi" w:cstheme="majorBidi"/>
        <w:sz w:val="20"/>
        <w:szCs w:val="16"/>
      </w:rPr>
      <w:t>http://ejournal.uinsatu.ac.id/index.php/jtm</w:t>
    </w:r>
  </w:p>
  <w:p w:rsidR="00867F79" w:rsidRPr="00900359" w:rsidRDefault="00867F79" w:rsidP="003300A5">
    <w:pPr>
      <w:pStyle w:val="Header"/>
      <w:jc w:val="center"/>
      <w:rPr>
        <w:rFonts w:asciiTheme="majorBidi" w:hAnsiTheme="majorBidi" w:cstheme="majorBidi"/>
        <w:b/>
        <w:bCs/>
        <w:sz w:val="20"/>
        <w:szCs w:val="16"/>
      </w:rPr>
    </w:pPr>
    <w:proofErr w:type="spellStart"/>
    <w:r w:rsidRPr="00900359">
      <w:rPr>
        <w:rFonts w:asciiTheme="majorBidi" w:hAnsiTheme="majorBidi" w:cstheme="majorBidi"/>
        <w:b/>
        <w:bCs/>
        <w:sz w:val="20"/>
        <w:szCs w:val="16"/>
      </w:rPr>
      <w:t>Jurnal</w:t>
    </w:r>
    <w:proofErr w:type="spellEnd"/>
    <w:r w:rsidRPr="00900359">
      <w:rPr>
        <w:rFonts w:asciiTheme="majorBidi" w:hAnsiTheme="majorBidi" w:cstheme="majorBidi"/>
        <w:b/>
        <w:bCs/>
        <w:sz w:val="20"/>
        <w:szCs w:val="16"/>
      </w:rPr>
      <w:t xml:space="preserve"> </w:t>
    </w:r>
    <w:proofErr w:type="spellStart"/>
    <w:r w:rsidRPr="00900359">
      <w:rPr>
        <w:rFonts w:asciiTheme="majorBidi" w:hAnsiTheme="majorBidi" w:cstheme="majorBidi"/>
        <w:b/>
        <w:bCs/>
        <w:sz w:val="20"/>
        <w:szCs w:val="16"/>
      </w:rPr>
      <w:t>Tadris</w:t>
    </w:r>
    <w:proofErr w:type="spellEnd"/>
    <w:r w:rsidRPr="00900359">
      <w:rPr>
        <w:rFonts w:asciiTheme="majorBidi" w:hAnsiTheme="majorBidi" w:cstheme="majorBidi"/>
        <w:b/>
        <w:bCs/>
        <w:sz w:val="20"/>
        <w:szCs w:val="16"/>
      </w:rPr>
      <w:t xml:space="preserve"> </w:t>
    </w:r>
    <w:proofErr w:type="spellStart"/>
    <w:r w:rsidRPr="00900359">
      <w:rPr>
        <w:rFonts w:asciiTheme="majorBidi" w:hAnsiTheme="majorBidi" w:cstheme="majorBidi"/>
        <w:b/>
        <w:bCs/>
        <w:sz w:val="20"/>
        <w:szCs w:val="16"/>
      </w:rPr>
      <w:t>Matematika</w:t>
    </w:r>
    <w:proofErr w:type="spellEnd"/>
    <w:r w:rsidRPr="00900359">
      <w:rPr>
        <w:rFonts w:asciiTheme="majorBidi" w:hAnsiTheme="majorBidi" w:cstheme="majorBidi"/>
        <w:b/>
        <w:bCs/>
        <w:sz w:val="20"/>
        <w:szCs w:val="16"/>
      </w:rPr>
      <w:t xml:space="preserve"> </w:t>
    </w:r>
    <w:r w:rsidR="003300A5">
      <w:rPr>
        <w:rFonts w:asciiTheme="majorBidi" w:hAnsiTheme="majorBidi" w:cstheme="majorBidi"/>
        <w:b/>
        <w:bCs/>
        <w:sz w:val="20"/>
        <w:szCs w:val="16"/>
      </w:rPr>
      <w:t>x</w:t>
    </w:r>
    <w:r w:rsidRPr="00900359">
      <w:rPr>
        <w:rFonts w:asciiTheme="majorBidi" w:hAnsiTheme="majorBidi" w:cstheme="majorBidi"/>
        <w:b/>
        <w:bCs/>
        <w:sz w:val="20"/>
        <w:szCs w:val="16"/>
      </w:rPr>
      <w:t>(</w:t>
    </w:r>
    <w:r w:rsidR="003300A5">
      <w:rPr>
        <w:rFonts w:asciiTheme="majorBidi" w:hAnsiTheme="majorBidi" w:cstheme="majorBidi"/>
        <w:b/>
        <w:bCs/>
        <w:sz w:val="20"/>
        <w:szCs w:val="16"/>
      </w:rPr>
      <w:t>x</w:t>
    </w:r>
    <w:r w:rsidRPr="00900359">
      <w:rPr>
        <w:rFonts w:asciiTheme="majorBidi" w:hAnsiTheme="majorBidi" w:cstheme="majorBidi"/>
        <w:b/>
        <w:bCs/>
        <w:sz w:val="20"/>
        <w:szCs w:val="16"/>
      </w:rPr>
      <w:t xml:space="preserve">), </w:t>
    </w:r>
    <w:proofErr w:type="spellStart"/>
    <w:r w:rsidR="003300A5">
      <w:rPr>
        <w:rFonts w:asciiTheme="majorBidi" w:hAnsiTheme="majorBidi" w:cstheme="majorBidi"/>
        <w:b/>
        <w:bCs/>
        <w:sz w:val="20"/>
        <w:szCs w:val="16"/>
      </w:rPr>
      <w:t>Bulan</w:t>
    </w:r>
    <w:proofErr w:type="spellEnd"/>
    <w:r w:rsidRPr="00900359">
      <w:rPr>
        <w:rFonts w:asciiTheme="majorBidi" w:hAnsiTheme="majorBidi" w:cstheme="majorBidi"/>
        <w:b/>
        <w:bCs/>
        <w:sz w:val="20"/>
        <w:szCs w:val="16"/>
      </w:rPr>
      <w:t xml:space="preserve"> </w:t>
    </w:r>
    <w:proofErr w:type="spellStart"/>
    <w:r w:rsidR="003300A5">
      <w:rPr>
        <w:rFonts w:asciiTheme="majorBidi" w:hAnsiTheme="majorBidi" w:cstheme="majorBidi"/>
        <w:b/>
        <w:bCs/>
        <w:sz w:val="20"/>
        <w:szCs w:val="16"/>
      </w:rPr>
      <w:t>Tahun</w:t>
    </w:r>
    <w:proofErr w:type="spellEnd"/>
    <w:r w:rsidRPr="00900359">
      <w:rPr>
        <w:rFonts w:asciiTheme="majorBidi" w:hAnsiTheme="majorBidi" w:cstheme="majorBidi"/>
        <w:b/>
        <w:bCs/>
        <w:sz w:val="20"/>
        <w:szCs w:val="16"/>
      </w:rPr>
      <w:t xml:space="preserve">, </w:t>
    </w:r>
    <w:r w:rsidR="003F74D2" w:rsidRPr="00900359">
      <w:rPr>
        <w:rFonts w:asciiTheme="majorBidi" w:hAnsiTheme="majorBidi" w:cstheme="majorBidi"/>
        <w:b/>
        <w:bCs/>
        <w:sz w:val="20"/>
        <w:szCs w:val="16"/>
      </w:rPr>
      <w:fldChar w:fldCharType="begin"/>
    </w:r>
    <w:r w:rsidRPr="00900359">
      <w:rPr>
        <w:rFonts w:asciiTheme="majorBidi" w:hAnsiTheme="majorBidi" w:cstheme="majorBidi"/>
        <w:b/>
        <w:bCs/>
        <w:sz w:val="20"/>
        <w:szCs w:val="16"/>
      </w:rPr>
      <w:instrText xml:space="preserve"> page </w:instrText>
    </w:r>
    <w:r w:rsidR="003F74D2" w:rsidRPr="00900359">
      <w:rPr>
        <w:rFonts w:asciiTheme="majorBidi" w:hAnsiTheme="majorBidi" w:cstheme="majorBidi"/>
        <w:b/>
        <w:bCs/>
        <w:sz w:val="20"/>
        <w:szCs w:val="16"/>
      </w:rPr>
      <w:fldChar w:fldCharType="separate"/>
    </w:r>
    <w:r w:rsidR="00CC02D2">
      <w:rPr>
        <w:rFonts w:asciiTheme="majorBidi" w:hAnsiTheme="majorBidi" w:cstheme="majorBidi"/>
        <w:b/>
        <w:bCs/>
        <w:noProof/>
        <w:sz w:val="20"/>
        <w:szCs w:val="16"/>
      </w:rPr>
      <w:t>1</w:t>
    </w:r>
    <w:r w:rsidR="003F74D2" w:rsidRPr="00900359">
      <w:rPr>
        <w:rFonts w:asciiTheme="majorBidi" w:hAnsiTheme="majorBidi" w:cstheme="majorBidi"/>
        <w:b/>
        <w:bCs/>
        <w:sz w:val="20"/>
        <w:szCs w:val="16"/>
      </w:rPr>
      <w:fldChar w:fldCharType="end"/>
    </w:r>
    <w:r w:rsidRPr="00900359">
      <w:rPr>
        <w:rFonts w:asciiTheme="majorBidi" w:hAnsiTheme="majorBidi" w:cstheme="majorBidi"/>
        <w:b/>
        <w:bCs/>
        <w:sz w:val="20"/>
        <w:szCs w:val="16"/>
      </w:rPr>
      <w:t>-</w:t>
    </w:r>
    <w:r w:rsidR="003F74D2" w:rsidRPr="00900359">
      <w:rPr>
        <w:rFonts w:asciiTheme="majorBidi" w:hAnsiTheme="majorBidi" w:cstheme="majorBidi"/>
        <w:b/>
        <w:bCs/>
        <w:sz w:val="20"/>
        <w:szCs w:val="16"/>
      </w:rPr>
      <w:fldChar w:fldCharType="begin"/>
    </w:r>
    <w:r w:rsidRPr="00900359">
      <w:rPr>
        <w:rFonts w:asciiTheme="majorBidi" w:hAnsiTheme="majorBidi" w:cstheme="majorBidi"/>
        <w:b/>
        <w:bCs/>
        <w:sz w:val="20"/>
        <w:szCs w:val="16"/>
      </w:rPr>
      <w:instrText xml:space="preserve"> =(</w:instrText>
    </w:r>
    <w:r w:rsidR="003F74D2" w:rsidRPr="00900359">
      <w:rPr>
        <w:rFonts w:asciiTheme="majorBidi" w:hAnsiTheme="majorBidi" w:cstheme="majorBidi"/>
        <w:b/>
        <w:bCs/>
        <w:sz w:val="20"/>
        <w:szCs w:val="16"/>
      </w:rPr>
      <w:fldChar w:fldCharType="begin"/>
    </w:r>
    <w:r w:rsidRPr="00900359">
      <w:rPr>
        <w:rFonts w:asciiTheme="majorBidi" w:hAnsiTheme="majorBidi" w:cstheme="majorBidi"/>
        <w:b/>
        <w:bCs/>
        <w:sz w:val="20"/>
        <w:szCs w:val="16"/>
      </w:rPr>
      <w:instrText xml:space="preserve"> page </w:instrText>
    </w:r>
    <w:r w:rsidR="003F74D2" w:rsidRPr="00900359">
      <w:rPr>
        <w:rFonts w:asciiTheme="majorBidi" w:hAnsiTheme="majorBidi" w:cstheme="majorBidi"/>
        <w:b/>
        <w:bCs/>
        <w:sz w:val="20"/>
        <w:szCs w:val="16"/>
      </w:rPr>
      <w:fldChar w:fldCharType="separate"/>
    </w:r>
    <w:r w:rsidR="00CC02D2">
      <w:rPr>
        <w:rFonts w:asciiTheme="majorBidi" w:hAnsiTheme="majorBidi" w:cstheme="majorBidi"/>
        <w:b/>
        <w:bCs/>
        <w:noProof/>
        <w:sz w:val="20"/>
        <w:szCs w:val="16"/>
      </w:rPr>
      <w:instrText>1</w:instrText>
    </w:r>
    <w:r w:rsidR="003F74D2" w:rsidRPr="00900359">
      <w:rPr>
        <w:rFonts w:asciiTheme="majorBidi" w:hAnsiTheme="majorBidi" w:cstheme="majorBidi"/>
        <w:b/>
        <w:bCs/>
        <w:sz w:val="20"/>
        <w:szCs w:val="16"/>
      </w:rPr>
      <w:fldChar w:fldCharType="end"/>
    </w:r>
    <w:r w:rsidRPr="00900359">
      <w:rPr>
        <w:rFonts w:asciiTheme="majorBidi" w:hAnsiTheme="majorBidi" w:cstheme="majorBidi"/>
        <w:b/>
        <w:bCs/>
        <w:sz w:val="20"/>
        <w:szCs w:val="16"/>
      </w:rPr>
      <w:instrText>-1)+</w:instrText>
    </w:r>
    <w:r w:rsidR="003F74D2" w:rsidRPr="00900359">
      <w:rPr>
        <w:rFonts w:asciiTheme="majorBidi" w:hAnsiTheme="majorBidi" w:cstheme="majorBidi"/>
        <w:b/>
        <w:bCs/>
        <w:sz w:val="20"/>
        <w:szCs w:val="16"/>
      </w:rPr>
      <w:fldChar w:fldCharType="begin"/>
    </w:r>
    <w:r w:rsidRPr="00900359">
      <w:rPr>
        <w:rFonts w:asciiTheme="majorBidi" w:hAnsiTheme="majorBidi" w:cstheme="majorBidi"/>
        <w:b/>
        <w:bCs/>
        <w:sz w:val="20"/>
        <w:szCs w:val="16"/>
      </w:rPr>
      <w:instrText xml:space="preserve"> numpages </w:instrText>
    </w:r>
    <w:r w:rsidR="003F74D2" w:rsidRPr="00900359">
      <w:rPr>
        <w:rFonts w:asciiTheme="majorBidi" w:hAnsiTheme="majorBidi" w:cstheme="majorBidi"/>
        <w:b/>
        <w:bCs/>
        <w:sz w:val="20"/>
        <w:szCs w:val="16"/>
      </w:rPr>
      <w:fldChar w:fldCharType="separate"/>
    </w:r>
    <w:r w:rsidR="00CC02D2">
      <w:rPr>
        <w:rFonts w:asciiTheme="majorBidi" w:hAnsiTheme="majorBidi" w:cstheme="majorBidi"/>
        <w:b/>
        <w:bCs/>
        <w:noProof/>
        <w:sz w:val="20"/>
        <w:szCs w:val="16"/>
      </w:rPr>
      <w:instrText>12</w:instrText>
    </w:r>
    <w:r w:rsidR="003F74D2" w:rsidRPr="00900359">
      <w:rPr>
        <w:rFonts w:asciiTheme="majorBidi" w:hAnsiTheme="majorBidi" w:cstheme="majorBidi"/>
        <w:b/>
        <w:bCs/>
        <w:sz w:val="20"/>
        <w:szCs w:val="16"/>
      </w:rPr>
      <w:fldChar w:fldCharType="end"/>
    </w:r>
    <w:r w:rsidR="003F74D2" w:rsidRPr="00900359">
      <w:rPr>
        <w:rFonts w:asciiTheme="majorBidi" w:hAnsiTheme="majorBidi" w:cstheme="majorBidi"/>
        <w:b/>
        <w:bCs/>
        <w:sz w:val="20"/>
        <w:szCs w:val="16"/>
      </w:rPr>
      <w:fldChar w:fldCharType="separate"/>
    </w:r>
    <w:r w:rsidR="00CC02D2">
      <w:rPr>
        <w:rFonts w:asciiTheme="majorBidi" w:hAnsiTheme="majorBidi" w:cstheme="majorBidi"/>
        <w:b/>
        <w:bCs/>
        <w:noProof/>
        <w:sz w:val="20"/>
        <w:szCs w:val="16"/>
      </w:rPr>
      <w:t>12</w:t>
    </w:r>
    <w:r w:rsidR="003F74D2" w:rsidRPr="00900359">
      <w:rPr>
        <w:rFonts w:asciiTheme="majorBidi" w:hAnsiTheme="majorBidi" w:cstheme="majorBidi"/>
        <w:b/>
        <w:bCs/>
        <w:sz w:val="20"/>
        <w:szCs w:val="16"/>
      </w:rPr>
      <w:fldChar w:fldCharType="end"/>
    </w:r>
  </w:p>
  <w:p w:rsidR="00867F79" w:rsidRDefault="00867F79" w:rsidP="00867F79">
    <w:pPr>
      <w:pStyle w:val="Header"/>
      <w:jc w:val="center"/>
      <w:rPr>
        <w:rFonts w:asciiTheme="majorBidi" w:hAnsiTheme="majorBidi" w:cstheme="majorBidi"/>
        <w:sz w:val="20"/>
        <w:szCs w:val="16"/>
      </w:rPr>
    </w:pPr>
    <w:r w:rsidRPr="00900359">
      <w:rPr>
        <w:rFonts w:asciiTheme="majorBidi" w:hAnsiTheme="majorBidi" w:cstheme="majorBidi"/>
        <w:sz w:val="20"/>
        <w:szCs w:val="16"/>
      </w:rPr>
      <w:t>ISSN</w:t>
    </w:r>
    <w:r>
      <w:rPr>
        <w:rFonts w:asciiTheme="majorBidi" w:hAnsiTheme="majorBidi" w:cstheme="majorBidi"/>
        <w:sz w:val="20"/>
        <w:szCs w:val="16"/>
      </w:rPr>
      <w:t xml:space="preserve"> (Print): </w:t>
    </w:r>
    <w:r w:rsidRPr="00E8132C">
      <w:rPr>
        <w:rFonts w:asciiTheme="majorBidi" w:hAnsiTheme="majorBidi" w:cstheme="majorBidi"/>
        <w:sz w:val="20"/>
        <w:szCs w:val="16"/>
      </w:rPr>
      <w:t>2621-3990</w:t>
    </w:r>
    <w:r w:rsidRPr="00900359">
      <w:rPr>
        <w:rFonts w:asciiTheme="majorBidi" w:hAnsiTheme="majorBidi" w:cstheme="majorBidi"/>
        <w:sz w:val="20"/>
        <w:szCs w:val="16"/>
      </w:rPr>
      <w:t xml:space="preserve"> </w:t>
    </w:r>
    <w:r>
      <w:rPr>
        <w:rFonts w:asciiTheme="majorBidi" w:hAnsiTheme="majorBidi" w:cstheme="majorBidi"/>
        <w:sz w:val="20"/>
        <w:szCs w:val="16"/>
      </w:rPr>
      <w:t xml:space="preserve">|| </w:t>
    </w:r>
    <w:r w:rsidRPr="00900359">
      <w:rPr>
        <w:rFonts w:asciiTheme="majorBidi" w:hAnsiTheme="majorBidi" w:cstheme="majorBidi"/>
        <w:sz w:val="20"/>
        <w:szCs w:val="16"/>
      </w:rPr>
      <w:t xml:space="preserve">ISSN (Online): </w:t>
    </w:r>
    <w:r w:rsidRPr="00E8132C">
      <w:rPr>
        <w:rFonts w:asciiTheme="majorBidi" w:hAnsiTheme="majorBidi" w:cstheme="majorBidi"/>
        <w:sz w:val="20"/>
        <w:szCs w:val="16"/>
      </w:rPr>
      <w:t>2621-4008</w:t>
    </w:r>
  </w:p>
  <w:p w:rsidR="00867F79" w:rsidRPr="009D067C" w:rsidRDefault="00867F79" w:rsidP="00867F79">
    <w:pPr>
      <w:pStyle w:val="Header"/>
      <w:jc w:val="center"/>
      <w:rPr>
        <w:rFonts w:asciiTheme="majorBidi" w:hAnsiTheme="majorBidi" w:cstheme="majorBidi"/>
        <w:sz w:val="4"/>
        <w:szCs w:val="4"/>
      </w:rPr>
    </w:pPr>
  </w:p>
  <w:tbl>
    <w:tblPr>
      <w:tblStyle w:val="TableGrid"/>
      <w:tblW w:w="8789"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3001"/>
      <w:gridCol w:w="3001"/>
      <w:gridCol w:w="2787"/>
    </w:tblGrid>
    <w:tr w:rsidR="00867F79" w:rsidRPr="009F66B4" w:rsidTr="00E04FED">
      <w:tc>
        <w:tcPr>
          <w:tcW w:w="3001" w:type="dxa"/>
        </w:tcPr>
        <w:p w:rsidR="00867F79" w:rsidRPr="009F66B4" w:rsidRDefault="00867F79" w:rsidP="00867F79">
          <w:pPr>
            <w:pStyle w:val="Footer"/>
            <w:ind w:left="-108"/>
            <w:jc w:val="left"/>
            <w:rPr>
              <w:rFonts w:asciiTheme="majorBidi" w:hAnsiTheme="majorBidi" w:cstheme="majorBidi"/>
              <w:i/>
              <w:iCs/>
              <w:sz w:val="20"/>
              <w:szCs w:val="20"/>
              <w:lang w:val="en-US"/>
            </w:rPr>
          </w:pPr>
          <w:proofErr w:type="spellStart"/>
          <w:r>
            <w:rPr>
              <w:rFonts w:asciiTheme="majorBidi" w:hAnsiTheme="majorBidi" w:cstheme="majorBidi"/>
              <w:i/>
              <w:iCs/>
              <w:sz w:val="20"/>
              <w:szCs w:val="20"/>
              <w:lang w:val="en-US"/>
            </w:rPr>
            <w:t>Diterima</w:t>
          </w:r>
          <w:proofErr w:type="spellEnd"/>
          <w:r>
            <w:rPr>
              <w:rFonts w:asciiTheme="majorBidi" w:hAnsiTheme="majorBidi" w:cstheme="majorBidi"/>
              <w:i/>
              <w:iCs/>
              <w:sz w:val="20"/>
              <w:szCs w:val="20"/>
              <w:lang w:val="en-US"/>
            </w:rPr>
            <w:t xml:space="preserve">: </w:t>
          </w:r>
          <w:proofErr w:type="spellStart"/>
          <w:r>
            <w:rPr>
              <w:rFonts w:asciiTheme="majorBidi" w:hAnsiTheme="majorBidi" w:cstheme="majorBidi"/>
              <w:i/>
              <w:iCs/>
              <w:sz w:val="20"/>
              <w:szCs w:val="20"/>
              <w:lang w:val="en-US"/>
            </w:rPr>
            <w:t>dd</w:t>
          </w:r>
          <w:proofErr w:type="spellEnd"/>
          <w:r>
            <w:rPr>
              <w:rFonts w:asciiTheme="majorBidi" w:hAnsiTheme="majorBidi" w:cstheme="majorBidi"/>
              <w:i/>
              <w:iCs/>
              <w:sz w:val="20"/>
              <w:szCs w:val="20"/>
              <w:lang w:val="en-US"/>
            </w:rPr>
            <w:t>-mm-</w:t>
          </w:r>
          <w:proofErr w:type="spellStart"/>
          <w:r>
            <w:rPr>
              <w:rFonts w:asciiTheme="majorBidi" w:hAnsiTheme="majorBidi" w:cstheme="majorBidi"/>
              <w:i/>
              <w:iCs/>
              <w:sz w:val="20"/>
              <w:szCs w:val="20"/>
              <w:lang w:val="en-US"/>
            </w:rPr>
            <w:t>yyyy</w:t>
          </w:r>
          <w:proofErr w:type="spellEnd"/>
        </w:p>
      </w:tc>
      <w:tc>
        <w:tcPr>
          <w:tcW w:w="3001" w:type="dxa"/>
        </w:tcPr>
        <w:p w:rsidR="00867F79" w:rsidRPr="009F66B4" w:rsidRDefault="00867F79" w:rsidP="00867F79">
          <w:pPr>
            <w:pStyle w:val="Footer"/>
            <w:rPr>
              <w:rFonts w:asciiTheme="majorBidi" w:hAnsiTheme="majorBidi" w:cstheme="majorBidi"/>
              <w:i/>
              <w:iCs/>
              <w:sz w:val="20"/>
              <w:szCs w:val="20"/>
              <w:lang w:val="en-US"/>
            </w:rPr>
          </w:pPr>
          <w:proofErr w:type="spellStart"/>
          <w:r>
            <w:rPr>
              <w:rFonts w:asciiTheme="majorBidi" w:hAnsiTheme="majorBidi" w:cstheme="majorBidi"/>
              <w:i/>
              <w:iCs/>
              <w:sz w:val="20"/>
              <w:szCs w:val="20"/>
              <w:lang w:val="en-US"/>
            </w:rPr>
            <w:t>Direvisi</w:t>
          </w:r>
          <w:proofErr w:type="spellEnd"/>
          <w:r>
            <w:rPr>
              <w:rFonts w:asciiTheme="majorBidi" w:hAnsiTheme="majorBidi" w:cstheme="majorBidi"/>
              <w:i/>
              <w:iCs/>
              <w:sz w:val="20"/>
              <w:szCs w:val="20"/>
              <w:lang w:val="en-US"/>
            </w:rPr>
            <w:t xml:space="preserve">: </w:t>
          </w:r>
          <w:proofErr w:type="spellStart"/>
          <w:r>
            <w:rPr>
              <w:rFonts w:asciiTheme="majorBidi" w:hAnsiTheme="majorBidi" w:cstheme="majorBidi"/>
              <w:i/>
              <w:iCs/>
              <w:sz w:val="20"/>
              <w:szCs w:val="20"/>
              <w:lang w:val="en-US"/>
            </w:rPr>
            <w:t>dd</w:t>
          </w:r>
          <w:proofErr w:type="spellEnd"/>
          <w:r>
            <w:rPr>
              <w:rFonts w:asciiTheme="majorBidi" w:hAnsiTheme="majorBidi" w:cstheme="majorBidi"/>
              <w:i/>
              <w:iCs/>
              <w:sz w:val="20"/>
              <w:szCs w:val="20"/>
              <w:lang w:val="en-US"/>
            </w:rPr>
            <w:t>-mm-</w:t>
          </w:r>
          <w:proofErr w:type="spellStart"/>
          <w:r>
            <w:rPr>
              <w:rFonts w:asciiTheme="majorBidi" w:hAnsiTheme="majorBidi" w:cstheme="majorBidi"/>
              <w:i/>
              <w:iCs/>
              <w:sz w:val="20"/>
              <w:szCs w:val="20"/>
              <w:lang w:val="en-US"/>
            </w:rPr>
            <w:t>yyyy</w:t>
          </w:r>
          <w:proofErr w:type="spellEnd"/>
        </w:p>
      </w:tc>
      <w:tc>
        <w:tcPr>
          <w:tcW w:w="2787" w:type="dxa"/>
        </w:tcPr>
        <w:p w:rsidR="00867F79" w:rsidRPr="009F66B4" w:rsidRDefault="00867F79" w:rsidP="00867F79">
          <w:pPr>
            <w:pStyle w:val="Footer"/>
            <w:ind w:right="-108"/>
            <w:jc w:val="right"/>
            <w:rPr>
              <w:rFonts w:asciiTheme="majorBidi" w:hAnsiTheme="majorBidi" w:cstheme="majorBidi"/>
              <w:i/>
              <w:iCs/>
              <w:sz w:val="20"/>
              <w:szCs w:val="20"/>
              <w:lang w:val="en-US"/>
            </w:rPr>
          </w:pPr>
          <w:proofErr w:type="spellStart"/>
          <w:r>
            <w:rPr>
              <w:rFonts w:asciiTheme="majorBidi" w:hAnsiTheme="majorBidi" w:cstheme="majorBidi"/>
              <w:i/>
              <w:iCs/>
              <w:sz w:val="20"/>
              <w:szCs w:val="20"/>
              <w:lang w:val="en-US"/>
            </w:rPr>
            <w:t>Disetujui</w:t>
          </w:r>
          <w:proofErr w:type="spellEnd"/>
          <w:r>
            <w:rPr>
              <w:rFonts w:asciiTheme="majorBidi" w:hAnsiTheme="majorBidi" w:cstheme="majorBidi"/>
              <w:i/>
              <w:iCs/>
              <w:sz w:val="20"/>
              <w:szCs w:val="20"/>
              <w:lang w:val="en-US"/>
            </w:rPr>
            <w:t xml:space="preserve">: </w:t>
          </w:r>
          <w:proofErr w:type="spellStart"/>
          <w:r>
            <w:rPr>
              <w:rFonts w:asciiTheme="majorBidi" w:hAnsiTheme="majorBidi" w:cstheme="majorBidi"/>
              <w:i/>
              <w:iCs/>
              <w:sz w:val="20"/>
              <w:szCs w:val="20"/>
              <w:lang w:val="en-US"/>
            </w:rPr>
            <w:t>dd</w:t>
          </w:r>
          <w:proofErr w:type="spellEnd"/>
          <w:r>
            <w:rPr>
              <w:rFonts w:asciiTheme="majorBidi" w:hAnsiTheme="majorBidi" w:cstheme="majorBidi"/>
              <w:i/>
              <w:iCs/>
              <w:sz w:val="20"/>
              <w:szCs w:val="20"/>
              <w:lang w:val="en-US"/>
            </w:rPr>
            <w:t>-mm-</w:t>
          </w:r>
          <w:proofErr w:type="spellStart"/>
          <w:r>
            <w:rPr>
              <w:rFonts w:asciiTheme="majorBidi" w:hAnsiTheme="majorBidi" w:cstheme="majorBidi"/>
              <w:i/>
              <w:iCs/>
              <w:sz w:val="20"/>
              <w:szCs w:val="20"/>
              <w:lang w:val="en-US"/>
            </w:rPr>
            <w:t>yyyy</w:t>
          </w:r>
          <w:proofErr w:type="spellEnd"/>
        </w:p>
      </w:tc>
    </w:tr>
  </w:tbl>
  <w:p w:rsidR="0072195D" w:rsidRPr="00867F79" w:rsidRDefault="00867F79" w:rsidP="00867F79">
    <w:pPr>
      <w:pStyle w:val="Header"/>
      <w:jc w:val="center"/>
      <w:rPr>
        <w:rFonts w:asciiTheme="majorBidi" w:hAnsiTheme="majorBidi" w:cstheme="majorBidi"/>
        <w:sz w:val="12"/>
        <w:szCs w:val="12"/>
      </w:rPr>
    </w:pPr>
    <w:proofErr w:type="gramStart"/>
    <w:r>
      <w:rPr>
        <w:rFonts w:asciiTheme="majorBidi" w:hAnsiTheme="majorBidi" w:cstheme="majorBidi"/>
        <w:sz w:val="2"/>
        <w:szCs w:val="2"/>
      </w:rPr>
      <w:t>d</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0DC5"/>
    <w:multiLevelType w:val="hybridMultilevel"/>
    <w:tmpl w:val="98FEB40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04A721A8"/>
    <w:multiLevelType w:val="hybridMultilevel"/>
    <w:tmpl w:val="F1B670D6"/>
    <w:lvl w:ilvl="0" w:tplc="222E88A0">
      <w:start w:val="1"/>
      <w:numFmt w:val="upperLetter"/>
      <w:lvlText w:val="%1."/>
      <w:lvlJc w:val="left"/>
      <w:pPr>
        <w:ind w:left="1637" w:hanging="360"/>
      </w:pPr>
      <w:rPr>
        <w:rFonts w:eastAsia="Times New Roman" w:cs="Times New Roman" w:hint="default"/>
      </w:rPr>
    </w:lvl>
    <w:lvl w:ilvl="1" w:tplc="04090019">
      <w:start w:val="1"/>
      <w:numFmt w:val="lowerLetter"/>
      <w:lvlText w:val="%2."/>
      <w:lvlJc w:val="left"/>
      <w:pPr>
        <w:ind w:left="2357" w:hanging="360"/>
      </w:pPr>
      <w:rPr>
        <w:rFonts w:cs="Times New Roman"/>
      </w:rPr>
    </w:lvl>
    <w:lvl w:ilvl="2" w:tplc="0409001B">
      <w:start w:val="1"/>
      <w:numFmt w:val="lowerRoman"/>
      <w:lvlText w:val="%3."/>
      <w:lvlJc w:val="right"/>
      <w:pPr>
        <w:ind w:left="3077" w:hanging="180"/>
      </w:pPr>
      <w:rPr>
        <w:rFonts w:cs="Times New Roman"/>
      </w:rPr>
    </w:lvl>
    <w:lvl w:ilvl="3" w:tplc="0409000F">
      <w:start w:val="1"/>
      <w:numFmt w:val="decimal"/>
      <w:lvlText w:val="%4."/>
      <w:lvlJc w:val="left"/>
      <w:pPr>
        <w:ind w:left="3797" w:hanging="360"/>
      </w:pPr>
      <w:rPr>
        <w:rFonts w:cs="Times New Roman"/>
      </w:rPr>
    </w:lvl>
    <w:lvl w:ilvl="4" w:tplc="04090019">
      <w:start w:val="1"/>
      <w:numFmt w:val="lowerLetter"/>
      <w:lvlText w:val="%5."/>
      <w:lvlJc w:val="left"/>
      <w:pPr>
        <w:ind w:left="4517" w:hanging="360"/>
      </w:pPr>
      <w:rPr>
        <w:rFonts w:cs="Times New Roman"/>
      </w:rPr>
    </w:lvl>
    <w:lvl w:ilvl="5" w:tplc="0409001B">
      <w:start w:val="1"/>
      <w:numFmt w:val="lowerRoman"/>
      <w:lvlText w:val="%6."/>
      <w:lvlJc w:val="right"/>
      <w:pPr>
        <w:ind w:left="5237" w:hanging="180"/>
      </w:pPr>
      <w:rPr>
        <w:rFonts w:cs="Times New Roman"/>
      </w:rPr>
    </w:lvl>
    <w:lvl w:ilvl="6" w:tplc="0409000F">
      <w:start w:val="1"/>
      <w:numFmt w:val="decimal"/>
      <w:lvlText w:val="%7."/>
      <w:lvlJc w:val="left"/>
      <w:pPr>
        <w:ind w:left="5957" w:hanging="360"/>
      </w:pPr>
      <w:rPr>
        <w:rFonts w:cs="Times New Roman"/>
      </w:rPr>
    </w:lvl>
    <w:lvl w:ilvl="7" w:tplc="04090019">
      <w:start w:val="1"/>
      <w:numFmt w:val="lowerLetter"/>
      <w:lvlText w:val="%8."/>
      <w:lvlJc w:val="left"/>
      <w:pPr>
        <w:ind w:left="6677" w:hanging="360"/>
      </w:pPr>
      <w:rPr>
        <w:rFonts w:cs="Times New Roman"/>
      </w:rPr>
    </w:lvl>
    <w:lvl w:ilvl="8" w:tplc="0409001B">
      <w:start w:val="1"/>
      <w:numFmt w:val="lowerRoman"/>
      <w:lvlText w:val="%9."/>
      <w:lvlJc w:val="right"/>
      <w:pPr>
        <w:ind w:left="7397" w:hanging="180"/>
      </w:pPr>
      <w:rPr>
        <w:rFonts w:cs="Times New Roman"/>
      </w:rPr>
    </w:lvl>
  </w:abstractNum>
  <w:abstractNum w:abstractNumId="2">
    <w:nsid w:val="0D732D56"/>
    <w:multiLevelType w:val="hybridMultilevel"/>
    <w:tmpl w:val="BD12CFA8"/>
    <w:lvl w:ilvl="0" w:tplc="E72066B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EE233C4"/>
    <w:multiLevelType w:val="hybridMultilevel"/>
    <w:tmpl w:val="5264610E"/>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13403FCC"/>
    <w:multiLevelType w:val="hybridMultilevel"/>
    <w:tmpl w:val="7ABAA234"/>
    <w:lvl w:ilvl="0" w:tplc="BDC6CCE8">
      <w:start w:val="1"/>
      <w:numFmt w:val="lowerLetter"/>
      <w:lvlText w:val="%1."/>
      <w:lvlJc w:val="left"/>
      <w:pPr>
        <w:ind w:left="1778" w:hanging="360"/>
      </w:pPr>
      <w:rPr>
        <w:rFonts w:cs="Times New Roman" w:hint="default"/>
      </w:rPr>
    </w:lvl>
    <w:lvl w:ilvl="1" w:tplc="04090019">
      <w:start w:val="1"/>
      <w:numFmt w:val="lowerLetter"/>
      <w:lvlText w:val="%2."/>
      <w:lvlJc w:val="left"/>
      <w:pPr>
        <w:ind w:left="2498" w:hanging="360"/>
      </w:pPr>
      <w:rPr>
        <w:rFonts w:cs="Times New Roman"/>
      </w:rPr>
    </w:lvl>
    <w:lvl w:ilvl="2" w:tplc="0409001B">
      <w:start w:val="1"/>
      <w:numFmt w:val="lowerRoman"/>
      <w:lvlText w:val="%3."/>
      <w:lvlJc w:val="right"/>
      <w:pPr>
        <w:ind w:left="3218" w:hanging="180"/>
      </w:pPr>
      <w:rPr>
        <w:rFonts w:cs="Times New Roman"/>
      </w:rPr>
    </w:lvl>
    <w:lvl w:ilvl="3" w:tplc="0409000F">
      <w:start w:val="1"/>
      <w:numFmt w:val="decimal"/>
      <w:lvlText w:val="%4."/>
      <w:lvlJc w:val="left"/>
      <w:pPr>
        <w:ind w:left="3938" w:hanging="360"/>
      </w:pPr>
      <w:rPr>
        <w:rFonts w:cs="Times New Roman"/>
      </w:rPr>
    </w:lvl>
    <w:lvl w:ilvl="4" w:tplc="04090019">
      <w:start w:val="1"/>
      <w:numFmt w:val="lowerLetter"/>
      <w:lvlText w:val="%5."/>
      <w:lvlJc w:val="left"/>
      <w:pPr>
        <w:ind w:left="4658" w:hanging="360"/>
      </w:pPr>
      <w:rPr>
        <w:rFonts w:cs="Times New Roman"/>
      </w:rPr>
    </w:lvl>
    <w:lvl w:ilvl="5" w:tplc="0409001B">
      <w:start w:val="1"/>
      <w:numFmt w:val="lowerRoman"/>
      <w:lvlText w:val="%6."/>
      <w:lvlJc w:val="right"/>
      <w:pPr>
        <w:ind w:left="5378" w:hanging="180"/>
      </w:pPr>
      <w:rPr>
        <w:rFonts w:cs="Times New Roman"/>
      </w:rPr>
    </w:lvl>
    <w:lvl w:ilvl="6" w:tplc="0409000F">
      <w:start w:val="1"/>
      <w:numFmt w:val="decimal"/>
      <w:lvlText w:val="%7."/>
      <w:lvlJc w:val="left"/>
      <w:pPr>
        <w:ind w:left="6098" w:hanging="360"/>
      </w:pPr>
      <w:rPr>
        <w:rFonts w:cs="Times New Roman"/>
      </w:rPr>
    </w:lvl>
    <w:lvl w:ilvl="7" w:tplc="04090019">
      <w:start w:val="1"/>
      <w:numFmt w:val="lowerLetter"/>
      <w:lvlText w:val="%8."/>
      <w:lvlJc w:val="left"/>
      <w:pPr>
        <w:ind w:left="6818" w:hanging="360"/>
      </w:pPr>
      <w:rPr>
        <w:rFonts w:cs="Times New Roman"/>
      </w:rPr>
    </w:lvl>
    <w:lvl w:ilvl="8" w:tplc="0409001B">
      <w:start w:val="1"/>
      <w:numFmt w:val="lowerRoman"/>
      <w:lvlText w:val="%9."/>
      <w:lvlJc w:val="right"/>
      <w:pPr>
        <w:ind w:left="7538" w:hanging="180"/>
      </w:pPr>
      <w:rPr>
        <w:rFonts w:cs="Times New Roman"/>
      </w:rPr>
    </w:lvl>
  </w:abstractNum>
  <w:abstractNum w:abstractNumId="5">
    <w:nsid w:val="18802DA8"/>
    <w:multiLevelType w:val="hybridMultilevel"/>
    <w:tmpl w:val="1BC00EFA"/>
    <w:lvl w:ilvl="0" w:tplc="72AA5124">
      <w:start w:val="1"/>
      <w:numFmt w:val="decimal"/>
      <w:lvlText w:val="%1."/>
      <w:lvlJc w:val="left"/>
      <w:pPr>
        <w:ind w:left="720" w:hanging="360"/>
      </w:pPr>
      <w:rPr>
        <w:rFonts w:hint="default"/>
        <w:i w:val="0"/>
        <w:iCs w:val="0"/>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AA55E6A"/>
    <w:multiLevelType w:val="hybridMultilevel"/>
    <w:tmpl w:val="B49067B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1AC702DC"/>
    <w:multiLevelType w:val="hybridMultilevel"/>
    <w:tmpl w:val="A2BEED46"/>
    <w:lvl w:ilvl="0" w:tplc="72AA5124">
      <w:start w:val="1"/>
      <w:numFmt w:val="decimal"/>
      <w:lvlText w:val="%1."/>
      <w:lvlJc w:val="left"/>
      <w:pPr>
        <w:ind w:left="720" w:hanging="360"/>
      </w:pPr>
      <w:rPr>
        <w:rFonts w:hint="default"/>
        <w:i w:val="0"/>
        <w:iCs w:val="0"/>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B954981"/>
    <w:multiLevelType w:val="hybridMultilevel"/>
    <w:tmpl w:val="F9F8584E"/>
    <w:lvl w:ilvl="0" w:tplc="72AA5124">
      <w:start w:val="1"/>
      <w:numFmt w:val="decimal"/>
      <w:lvlText w:val="%1."/>
      <w:lvlJc w:val="left"/>
      <w:pPr>
        <w:ind w:left="720" w:hanging="360"/>
      </w:pPr>
      <w:rPr>
        <w:rFonts w:hint="default"/>
        <w:i w:val="0"/>
        <w:iCs w:val="0"/>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C9546E2"/>
    <w:multiLevelType w:val="hybridMultilevel"/>
    <w:tmpl w:val="3D044DC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1D2F5E09"/>
    <w:multiLevelType w:val="hybridMultilevel"/>
    <w:tmpl w:val="6EC64574"/>
    <w:lvl w:ilvl="0" w:tplc="6EF88B66">
      <w:start w:val="1"/>
      <w:numFmt w:val="decimal"/>
      <w:lvlText w:val="%1."/>
      <w:lvlJc w:val="left"/>
      <w:pPr>
        <w:ind w:left="1494" w:hanging="360"/>
      </w:pPr>
      <w:rPr>
        <w:rFonts w:cs="Times New Roman" w:hint="default"/>
      </w:rPr>
    </w:lvl>
    <w:lvl w:ilvl="1" w:tplc="04090019">
      <w:start w:val="1"/>
      <w:numFmt w:val="lowerLetter"/>
      <w:lvlText w:val="%2."/>
      <w:lvlJc w:val="left"/>
      <w:pPr>
        <w:ind w:left="2214" w:hanging="360"/>
      </w:pPr>
      <w:rPr>
        <w:rFonts w:cs="Times New Roman"/>
      </w:rPr>
    </w:lvl>
    <w:lvl w:ilvl="2" w:tplc="0409001B">
      <w:start w:val="1"/>
      <w:numFmt w:val="lowerRoman"/>
      <w:lvlText w:val="%3."/>
      <w:lvlJc w:val="right"/>
      <w:pPr>
        <w:ind w:left="2934" w:hanging="180"/>
      </w:pPr>
      <w:rPr>
        <w:rFonts w:cs="Times New Roman"/>
      </w:rPr>
    </w:lvl>
    <w:lvl w:ilvl="3" w:tplc="0409000F">
      <w:start w:val="1"/>
      <w:numFmt w:val="decimal"/>
      <w:lvlText w:val="%4."/>
      <w:lvlJc w:val="left"/>
      <w:pPr>
        <w:ind w:left="3654" w:hanging="360"/>
      </w:pPr>
      <w:rPr>
        <w:rFonts w:cs="Times New Roman"/>
      </w:rPr>
    </w:lvl>
    <w:lvl w:ilvl="4" w:tplc="04090019">
      <w:start w:val="1"/>
      <w:numFmt w:val="lowerLetter"/>
      <w:lvlText w:val="%5."/>
      <w:lvlJc w:val="left"/>
      <w:pPr>
        <w:ind w:left="4374" w:hanging="360"/>
      </w:pPr>
      <w:rPr>
        <w:rFonts w:cs="Times New Roman"/>
      </w:rPr>
    </w:lvl>
    <w:lvl w:ilvl="5" w:tplc="0409001B">
      <w:start w:val="1"/>
      <w:numFmt w:val="lowerRoman"/>
      <w:lvlText w:val="%6."/>
      <w:lvlJc w:val="right"/>
      <w:pPr>
        <w:ind w:left="5094" w:hanging="180"/>
      </w:pPr>
      <w:rPr>
        <w:rFonts w:cs="Times New Roman"/>
      </w:rPr>
    </w:lvl>
    <w:lvl w:ilvl="6" w:tplc="0409000F">
      <w:start w:val="1"/>
      <w:numFmt w:val="decimal"/>
      <w:lvlText w:val="%7."/>
      <w:lvlJc w:val="left"/>
      <w:pPr>
        <w:ind w:left="5814" w:hanging="360"/>
      </w:pPr>
      <w:rPr>
        <w:rFonts w:cs="Times New Roman"/>
      </w:rPr>
    </w:lvl>
    <w:lvl w:ilvl="7" w:tplc="04090019">
      <w:start w:val="1"/>
      <w:numFmt w:val="lowerLetter"/>
      <w:lvlText w:val="%8."/>
      <w:lvlJc w:val="left"/>
      <w:pPr>
        <w:ind w:left="6534" w:hanging="360"/>
      </w:pPr>
      <w:rPr>
        <w:rFonts w:cs="Times New Roman"/>
      </w:rPr>
    </w:lvl>
    <w:lvl w:ilvl="8" w:tplc="0409001B">
      <w:start w:val="1"/>
      <w:numFmt w:val="lowerRoman"/>
      <w:lvlText w:val="%9."/>
      <w:lvlJc w:val="right"/>
      <w:pPr>
        <w:ind w:left="7254" w:hanging="180"/>
      </w:pPr>
      <w:rPr>
        <w:rFonts w:cs="Times New Roman"/>
      </w:rPr>
    </w:lvl>
  </w:abstractNum>
  <w:abstractNum w:abstractNumId="11">
    <w:nsid w:val="254B6DE6"/>
    <w:multiLevelType w:val="hybridMultilevel"/>
    <w:tmpl w:val="3EF24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647C9E"/>
    <w:multiLevelType w:val="hybridMultilevel"/>
    <w:tmpl w:val="FE000C1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27E36767"/>
    <w:multiLevelType w:val="hybridMultilevel"/>
    <w:tmpl w:val="3A28918C"/>
    <w:lvl w:ilvl="0" w:tplc="0409000F">
      <w:start w:val="7"/>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299E41C5"/>
    <w:multiLevelType w:val="hybridMultilevel"/>
    <w:tmpl w:val="4236A1C4"/>
    <w:lvl w:ilvl="0" w:tplc="72AA5124">
      <w:start w:val="1"/>
      <w:numFmt w:val="decimal"/>
      <w:lvlText w:val="%1."/>
      <w:lvlJc w:val="left"/>
      <w:pPr>
        <w:ind w:left="720" w:hanging="360"/>
      </w:pPr>
      <w:rPr>
        <w:rFonts w:hint="default"/>
        <w:i w:val="0"/>
        <w:iCs w:val="0"/>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A0B2245"/>
    <w:multiLevelType w:val="hybridMultilevel"/>
    <w:tmpl w:val="C778E476"/>
    <w:lvl w:ilvl="0" w:tplc="9530F626">
      <w:start w:val="2"/>
      <w:numFmt w:val="lowerLetter"/>
      <w:lvlText w:val="%1."/>
      <w:lvlJc w:val="left"/>
      <w:pPr>
        <w:ind w:left="720" w:hanging="360"/>
      </w:pPr>
      <w:rPr>
        <w:rFonts w:cs="Times New Roman" w:hint="default"/>
      </w:rPr>
    </w:lvl>
    <w:lvl w:ilvl="1" w:tplc="7C6CDFE8">
      <w:start w:val="1"/>
      <w:numFmt w:val="lowerLetter"/>
      <w:lvlText w:val="%2."/>
      <w:lvlJc w:val="left"/>
      <w:pPr>
        <w:ind w:left="1440" w:hanging="360"/>
      </w:pPr>
      <w:rPr>
        <w:rFonts w:cs="Times New Roman"/>
      </w:rPr>
    </w:lvl>
    <w:lvl w:ilvl="2" w:tplc="609A705C">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2B051981"/>
    <w:multiLevelType w:val="hybridMultilevel"/>
    <w:tmpl w:val="A2BEED46"/>
    <w:lvl w:ilvl="0" w:tplc="72AA5124">
      <w:start w:val="1"/>
      <w:numFmt w:val="decimal"/>
      <w:lvlText w:val="%1."/>
      <w:lvlJc w:val="left"/>
      <w:pPr>
        <w:ind w:left="720" w:hanging="360"/>
      </w:pPr>
      <w:rPr>
        <w:rFonts w:hint="default"/>
        <w:i w:val="0"/>
        <w:iCs w:val="0"/>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C6306E6"/>
    <w:multiLevelType w:val="hybridMultilevel"/>
    <w:tmpl w:val="516C0798"/>
    <w:lvl w:ilvl="0" w:tplc="928A20D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2FA5197C"/>
    <w:multiLevelType w:val="hybridMultilevel"/>
    <w:tmpl w:val="A2BEED46"/>
    <w:lvl w:ilvl="0" w:tplc="72AA5124">
      <w:start w:val="1"/>
      <w:numFmt w:val="decimal"/>
      <w:lvlText w:val="%1."/>
      <w:lvlJc w:val="left"/>
      <w:pPr>
        <w:ind w:left="720" w:hanging="360"/>
      </w:pPr>
      <w:rPr>
        <w:rFonts w:hint="default"/>
        <w:i w:val="0"/>
        <w:iCs w:val="0"/>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0DC11A5"/>
    <w:multiLevelType w:val="hybridMultilevel"/>
    <w:tmpl w:val="59EC157A"/>
    <w:lvl w:ilvl="0" w:tplc="5112B81E">
      <w:start w:val="1"/>
      <w:numFmt w:val="low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36965FFC"/>
    <w:multiLevelType w:val="hybridMultilevel"/>
    <w:tmpl w:val="89FCFFCE"/>
    <w:lvl w:ilvl="0" w:tplc="0809000F">
      <w:start w:val="1"/>
      <w:numFmt w:val="decimal"/>
      <w:lvlText w:val="%1."/>
      <w:lvlJc w:val="left"/>
      <w:pPr>
        <w:tabs>
          <w:tab w:val="num" w:pos="360"/>
        </w:tabs>
        <w:ind w:left="360" w:hanging="360"/>
      </w:pPr>
      <w:rPr>
        <w:rFonts w:cs="Times New Roman" w:hint="default"/>
      </w:rPr>
    </w:lvl>
    <w:lvl w:ilvl="1" w:tplc="08090019">
      <w:start w:val="1"/>
      <w:numFmt w:val="lowerLetter"/>
      <w:lvlText w:val="%2."/>
      <w:lvlJc w:val="left"/>
      <w:pPr>
        <w:tabs>
          <w:tab w:val="num" w:pos="1080"/>
        </w:tabs>
        <w:ind w:left="1080" w:hanging="360"/>
      </w:pPr>
      <w:rPr>
        <w:rFonts w:cs="Times New Roman"/>
      </w:rPr>
    </w:lvl>
    <w:lvl w:ilvl="2" w:tplc="0809001B">
      <w:start w:val="1"/>
      <w:numFmt w:val="lowerRoman"/>
      <w:lvlText w:val="%3."/>
      <w:lvlJc w:val="right"/>
      <w:pPr>
        <w:tabs>
          <w:tab w:val="num" w:pos="1800"/>
        </w:tabs>
        <w:ind w:left="1800" w:hanging="180"/>
      </w:pPr>
      <w:rPr>
        <w:rFonts w:cs="Times New Roman"/>
      </w:rPr>
    </w:lvl>
    <w:lvl w:ilvl="3" w:tplc="0809000F">
      <w:start w:val="1"/>
      <w:numFmt w:val="decimal"/>
      <w:lvlText w:val="%4."/>
      <w:lvlJc w:val="left"/>
      <w:pPr>
        <w:tabs>
          <w:tab w:val="num" w:pos="2520"/>
        </w:tabs>
        <w:ind w:left="2520" w:hanging="360"/>
      </w:pPr>
      <w:rPr>
        <w:rFonts w:cs="Times New Roman"/>
      </w:rPr>
    </w:lvl>
    <w:lvl w:ilvl="4" w:tplc="08090019">
      <w:start w:val="1"/>
      <w:numFmt w:val="lowerLetter"/>
      <w:lvlText w:val="%5."/>
      <w:lvlJc w:val="left"/>
      <w:pPr>
        <w:tabs>
          <w:tab w:val="num" w:pos="3240"/>
        </w:tabs>
        <w:ind w:left="3240" w:hanging="360"/>
      </w:pPr>
      <w:rPr>
        <w:rFonts w:cs="Times New Roman"/>
      </w:rPr>
    </w:lvl>
    <w:lvl w:ilvl="5" w:tplc="0809001B">
      <w:start w:val="1"/>
      <w:numFmt w:val="lowerRoman"/>
      <w:lvlText w:val="%6."/>
      <w:lvlJc w:val="right"/>
      <w:pPr>
        <w:tabs>
          <w:tab w:val="num" w:pos="3960"/>
        </w:tabs>
        <w:ind w:left="3960" w:hanging="18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lowerLetter"/>
      <w:lvlText w:val="%8."/>
      <w:lvlJc w:val="left"/>
      <w:pPr>
        <w:tabs>
          <w:tab w:val="num" w:pos="5400"/>
        </w:tabs>
        <w:ind w:left="5400" w:hanging="360"/>
      </w:pPr>
      <w:rPr>
        <w:rFonts w:cs="Times New Roman"/>
      </w:rPr>
    </w:lvl>
    <w:lvl w:ilvl="8" w:tplc="0809001B">
      <w:start w:val="1"/>
      <w:numFmt w:val="lowerRoman"/>
      <w:lvlText w:val="%9."/>
      <w:lvlJc w:val="right"/>
      <w:pPr>
        <w:tabs>
          <w:tab w:val="num" w:pos="6120"/>
        </w:tabs>
        <w:ind w:left="6120" w:hanging="180"/>
      </w:pPr>
      <w:rPr>
        <w:rFonts w:cs="Times New Roman"/>
      </w:rPr>
    </w:lvl>
  </w:abstractNum>
  <w:abstractNum w:abstractNumId="21">
    <w:nsid w:val="369A7C56"/>
    <w:multiLevelType w:val="hybridMultilevel"/>
    <w:tmpl w:val="7B0C2248"/>
    <w:lvl w:ilvl="0" w:tplc="07F0D694">
      <w:start w:val="1"/>
      <w:numFmt w:val="decimal"/>
      <w:pStyle w:val="Reference"/>
      <w:lvlText w:val="[%1] "/>
      <w:lvlJc w:val="left"/>
      <w:pPr>
        <w:ind w:left="720" w:hanging="360"/>
      </w:pPr>
      <w:rPr>
        <w:rFonts w:ascii="Times New Roman" w:hAnsi="Times New Roman"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392822"/>
    <w:multiLevelType w:val="hybridMultilevel"/>
    <w:tmpl w:val="313C24FA"/>
    <w:lvl w:ilvl="0" w:tplc="7264E95C">
      <w:start w:val="1"/>
      <w:numFmt w:val="upperLetter"/>
      <w:lvlText w:val="%1."/>
      <w:lvlJc w:val="left"/>
      <w:pPr>
        <w:tabs>
          <w:tab w:val="num" w:pos="723"/>
        </w:tabs>
        <w:ind w:left="723" w:hanging="363"/>
      </w:pPr>
      <w:rPr>
        <w:rFonts w:cs="Times New Roman" w:hint="default"/>
      </w:rPr>
    </w:lvl>
    <w:lvl w:ilvl="1" w:tplc="4EE04D2E">
      <w:start w:val="1"/>
      <w:numFmt w:val="lowerLetter"/>
      <w:lvlText w:val="%2."/>
      <w:lvlJc w:val="left"/>
      <w:pPr>
        <w:tabs>
          <w:tab w:val="num" w:pos="1021"/>
        </w:tabs>
        <w:ind w:left="1021" w:hanging="329"/>
      </w:pPr>
      <w:rPr>
        <w:rFonts w:cs="Times New Roman"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442506DF"/>
    <w:multiLevelType w:val="hybridMultilevel"/>
    <w:tmpl w:val="4CB2BA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4C62F19"/>
    <w:multiLevelType w:val="hybridMultilevel"/>
    <w:tmpl w:val="4036C490"/>
    <w:lvl w:ilvl="0" w:tplc="7A6607C0">
      <w:start w:val="4"/>
      <w:numFmt w:val="decimal"/>
      <w:lvlText w:val="%1."/>
      <w:lvlJc w:val="left"/>
      <w:pPr>
        <w:ind w:hanging="240"/>
      </w:pPr>
      <w:rPr>
        <w:rFonts w:ascii="Times New Roman" w:eastAsia="Times New Roman" w:hAnsi="Times New Roman" w:hint="default"/>
        <w:sz w:val="24"/>
        <w:szCs w:val="24"/>
      </w:rPr>
    </w:lvl>
    <w:lvl w:ilvl="1" w:tplc="A0DC92DE">
      <w:start w:val="1"/>
      <w:numFmt w:val="bullet"/>
      <w:lvlText w:val="•"/>
      <w:lvlJc w:val="left"/>
      <w:rPr>
        <w:rFonts w:hint="default"/>
      </w:rPr>
    </w:lvl>
    <w:lvl w:ilvl="2" w:tplc="F5F4388E">
      <w:start w:val="1"/>
      <w:numFmt w:val="bullet"/>
      <w:lvlText w:val="•"/>
      <w:lvlJc w:val="left"/>
      <w:rPr>
        <w:rFonts w:hint="default"/>
      </w:rPr>
    </w:lvl>
    <w:lvl w:ilvl="3" w:tplc="F498FB22">
      <w:start w:val="1"/>
      <w:numFmt w:val="bullet"/>
      <w:lvlText w:val="•"/>
      <w:lvlJc w:val="left"/>
      <w:rPr>
        <w:rFonts w:hint="default"/>
      </w:rPr>
    </w:lvl>
    <w:lvl w:ilvl="4" w:tplc="CE62FEE0">
      <w:start w:val="1"/>
      <w:numFmt w:val="bullet"/>
      <w:lvlText w:val="•"/>
      <w:lvlJc w:val="left"/>
      <w:rPr>
        <w:rFonts w:hint="default"/>
      </w:rPr>
    </w:lvl>
    <w:lvl w:ilvl="5" w:tplc="81D0A924">
      <w:start w:val="1"/>
      <w:numFmt w:val="bullet"/>
      <w:lvlText w:val="•"/>
      <w:lvlJc w:val="left"/>
      <w:rPr>
        <w:rFonts w:hint="default"/>
      </w:rPr>
    </w:lvl>
    <w:lvl w:ilvl="6" w:tplc="76D8DA60">
      <w:start w:val="1"/>
      <w:numFmt w:val="bullet"/>
      <w:lvlText w:val="•"/>
      <w:lvlJc w:val="left"/>
      <w:rPr>
        <w:rFonts w:hint="default"/>
      </w:rPr>
    </w:lvl>
    <w:lvl w:ilvl="7" w:tplc="51FA68A4">
      <w:start w:val="1"/>
      <w:numFmt w:val="bullet"/>
      <w:lvlText w:val="•"/>
      <w:lvlJc w:val="left"/>
      <w:rPr>
        <w:rFonts w:hint="default"/>
      </w:rPr>
    </w:lvl>
    <w:lvl w:ilvl="8" w:tplc="DFC4F676">
      <w:start w:val="1"/>
      <w:numFmt w:val="bullet"/>
      <w:lvlText w:val="•"/>
      <w:lvlJc w:val="left"/>
      <w:rPr>
        <w:rFonts w:hint="default"/>
      </w:rPr>
    </w:lvl>
  </w:abstractNum>
  <w:abstractNum w:abstractNumId="25">
    <w:nsid w:val="457276E7"/>
    <w:multiLevelType w:val="hybridMultilevel"/>
    <w:tmpl w:val="1A4A0328"/>
    <w:lvl w:ilvl="0" w:tplc="230AA4AE">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7F40D4"/>
    <w:multiLevelType w:val="hybridMultilevel"/>
    <w:tmpl w:val="D722CFB0"/>
    <w:lvl w:ilvl="0" w:tplc="D07486EE">
      <w:start w:val="1"/>
      <w:numFmt w:val="lowerLetter"/>
      <w:lvlText w:val="%1."/>
      <w:lvlJc w:val="left"/>
      <w:pPr>
        <w:ind w:left="1920" w:hanging="360"/>
      </w:pPr>
      <w:rPr>
        <w:rFonts w:cs="Times New Roman" w:hint="default"/>
      </w:rPr>
    </w:lvl>
    <w:lvl w:ilvl="1" w:tplc="04090019">
      <w:start w:val="1"/>
      <w:numFmt w:val="lowerLetter"/>
      <w:lvlText w:val="%2."/>
      <w:lvlJc w:val="left"/>
      <w:pPr>
        <w:ind w:left="2640" w:hanging="360"/>
      </w:pPr>
      <w:rPr>
        <w:rFonts w:cs="Times New Roman"/>
      </w:rPr>
    </w:lvl>
    <w:lvl w:ilvl="2" w:tplc="0409001B">
      <w:start w:val="1"/>
      <w:numFmt w:val="lowerRoman"/>
      <w:lvlText w:val="%3."/>
      <w:lvlJc w:val="right"/>
      <w:pPr>
        <w:ind w:left="3360" w:hanging="180"/>
      </w:pPr>
      <w:rPr>
        <w:rFonts w:cs="Times New Roman"/>
      </w:rPr>
    </w:lvl>
    <w:lvl w:ilvl="3" w:tplc="0409000F">
      <w:start w:val="1"/>
      <w:numFmt w:val="decimal"/>
      <w:lvlText w:val="%4."/>
      <w:lvlJc w:val="left"/>
      <w:pPr>
        <w:ind w:left="4080" w:hanging="360"/>
      </w:pPr>
      <w:rPr>
        <w:rFonts w:cs="Times New Roman"/>
      </w:rPr>
    </w:lvl>
    <w:lvl w:ilvl="4" w:tplc="04090019">
      <w:start w:val="1"/>
      <w:numFmt w:val="lowerLetter"/>
      <w:lvlText w:val="%5."/>
      <w:lvlJc w:val="left"/>
      <w:pPr>
        <w:ind w:left="4800" w:hanging="360"/>
      </w:pPr>
      <w:rPr>
        <w:rFonts w:cs="Times New Roman"/>
      </w:rPr>
    </w:lvl>
    <w:lvl w:ilvl="5" w:tplc="0409001B">
      <w:start w:val="1"/>
      <w:numFmt w:val="lowerRoman"/>
      <w:lvlText w:val="%6."/>
      <w:lvlJc w:val="right"/>
      <w:pPr>
        <w:ind w:left="5520" w:hanging="180"/>
      </w:pPr>
      <w:rPr>
        <w:rFonts w:cs="Times New Roman"/>
      </w:rPr>
    </w:lvl>
    <w:lvl w:ilvl="6" w:tplc="0409000F">
      <w:start w:val="1"/>
      <w:numFmt w:val="decimal"/>
      <w:lvlText w:val="%7."/>
      <w:lvlJc w:val="left"/>
      <w:pPr>
        <w:ind w:left="6240" w:hanging="360"/>
      </w:pPr>
      <w:rPr>
        <w:rFonts w:cs="Times New Roman"/>
      </w:rPr>
    </w:lvl>
    <w:lvl w:ilvl="7" w:tplc="04090019">
      <w:start w:val="1"/>
      <w:numFmt w:val="lowerLetter"/>
      <w:lvlText w:val="%8."/>
      <w:lvlJc w:val="left"/>
      <w:pPr>
        <w:ind w:left="6960" w:hanging="360"/>
      </w:pPr>
      <w:rPr>
        <w:rFonts w:cs="Times New Roman"/>
      </w:rPr>
    </w:lvl>
    <w:lvl w:ilvl="8" w:tplc="0409001B">
      <w:start w:val="1"/>
      <w:numFmt w:val="lowerRoman"/>
      <w:lvlText w:val="%9."/>
      <w:lvlJc w:val="right"/>
      <w:pPr>
        <w:ind w:left="7680" w:hanging="180"/>
      </w:pPr>
      <w:rPr>
        <w:rFonts w:cs="Times New Roman"/>
      </w:rPr>
    </w:lvl>
  </w:abstractNum>
  <w:abstractNum w:abstractNumId="27">
    <w:nsid w:val="46D066AC"/>
    <w:multiLevelType w:val="hybridMultilevel"/>
    <w:tmpl w:val="2DA6C696"/>
    <w:lvl w:ilvl="0" w:tplc="5984A490">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nsid w:val="496F6CC0"/>
    <w:multiLevelType w:val="hybridMultilevel"/>
    <w:tmpl w:val="396C3152"/>
    <w:lvl w:ilvl="0" w:tplc="6980F078">
      <w:start w:val="1"/>
      <w:numFmt w:val="lowerLetter"/>
      <w:lvlText w:val="%1."/>
      <w:lvlJc w:val="left"/>
      <w:pPr>
        <w:ind w:left="1571" w:hanging="360"/>
      </w:pPr>
      <w:rPr>
        <w:rFonts w:ascii="Arial" w:eastAsia="Times New Roman" w:hAnsi="Arial" w:cs="Arial"/>
      </w:rPr>
    </w:lvl>
    <w:lvl w:ilvl="1" w:tplc="04090019">
      <w:start w:val="1"/>
      <w:numFmt w:val="lowerLetter"/>
      <w:lvlText w:val="%2."/>
      <w:lvlJc w:val="left"/>
      <w:pPr>
        <w:ind w:left="2291" w:hanging="360"/>
      </w:pPr>
      <w:rPr>
        <w:rFonts w:cs="Times New Roman"/>
      </w:rPr>
    </w:lvl>
    <w:lvl w:ilvl="2" w:tplc="0409001B">
      <w:start w:val="1"/>
      <w:numFmt w:val="lowerRoman"/>
      <w:lvlText w:val="%3."/>
      <w:lvlJc w:val="right"/>
      <w:pPr>
        <w:ind w:left="3011" w:hanging="180"/>
      </w:pPr>
      <w:rPr>
        <w:rFonts w:cs="Times New Roman"/>
      </w:rPr>
    </w:lvl>
    <w:lvl w:ilvl="3" w:tplc="0409000F">
      <w:start w:val="1"/>
      <w:numFmt w:val="decimal"/>
      <w:lvlText w:val="%4."/>
      <w:lvlJc w:val="left"/>
      <w:pPr>
        <w:ind w:left="3731" w:hanging="360"/>
      </w:pPr>
      <w:rPr>
        <w:rFonts w:cs="Times New Roman"/>
      </w:rPr>
    </w:lvl>
    <w:lvl w:ilvl="4" w:tplc="04090019">
      <w:start w:val="1"/>
      <w:numFmt w:val="lowerLetter"/>
      <w:lvlText w:val="%5."/>
      <w:lvlJc w:val="left"/>
      <w:pPr>
        <w:ind w:left="4451" w:hanging="360"/>
      </w:pPr>
      <w:rPr>
        <w:rFonts w:cs="Times New Roman"/>
      </w:rPr>
    </w:lvl>
    <w:lvl w:ilvl="5" w:tplc="0409001B">
      <w:start w:val="1"/>
      <w:numFmt w:val="lowerRoman"/>
      <w:lvlText w:val="%6."/>
      <w:lvlJc w:val="right"/>
      <w:pPr>
        <w:ind w:left="5171" w:hanging="180"/>
      </w:pPr>
      <w:rPr>
        <w:rFonts w:cs="Times New Roman"/>
      </w:rPr>
    </w:lvl>
    <w:lvl w:ilvl="6" w:tplc="0409000F">
      <w:start w:val="1"/>
      <w:numFmt w:val="decimal"/>
      <w:lvlText w:val="%7."/>
      <w:lvlJc w:val="left"/>
      <w:pPr>
        <w:ind w:left="5891" w:hanging="360"/>
      </w:pPr>
      <w:rPr>
        <w:rFonts w:cs="Times New Roman"/>
      </w:rPr>
    </w:lvl>
    <w:lvl w:ilvl="7" w:tplc="04090019">
      <w:start w:val="1"/>
      <w:numFmt w:val="lowerLetter"/>
      <w:lvlText w:val="%8."/>
      <w:lvlJc w:val="left"/>
      <w:pPr>
        <w:ind w:left="6611" w:hanging="360"/>
      </w:pPr>
      <w:rPr>
        <w:rFonts w:cs="Times New Roman"/>
      </w:rPr>
    </w:lvl>
    <w:lvl w:ilvl="8" w:tplc="0409001B">
      <w:start w:val="1"/>
      <w:numFmt w:val="lowerRoman"/>
      <w:lvlText w:val="%9."/>
      <w:lvlJc w:val="right"/>
      <w:pPr>
        <w:ind w:left="7331" w:hanging="180"/>
      </w:pPr>
      <w:rPr>
        <w:rFonts w:cs="Times New Roman"/>
      </w:rPr>
    </w:lvl>
  </w:abstractNum>
  <w:abstractNum w:abstractNumId="29">
    <w:nsid w:val="4A655717"/>
    <w:multiLevelType w:val="hybridMultilevel"/>
    <w:tmpl w:val="21D6979E"/>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4C0A5578"/>
    <w:multiLevelType w:val="hybridMultilevel"/>
    <w:tmpl w:val="2B5240E6"/>
    <w:lvl w:ilvl="0" w:tplc="04090019">
      <w:start w:val="1"/>
      <w:numFmt w:val="lowerLetter"/>
      <w:lvlText w:val="%1."/>
      <w:lvlJc w:val="left"/>
      <w:pPr>
        <w:ind w:left="1571" w:hanging="360"/>
      </w:pPr>
      <w:rPr>
        <w:rFonts w:cs="Times New Roman"/>
      </w:rPr>
    </w:lvl>
    <w:lvl w:ilvl="1" w:tplc="04090019">
      <w:start w:val="1"/>
      <w:numFmt w:val="lowerLetter"/>
      <w:lvlText w:val="%2."/>
      <w:lvlJc w:val="left"/>
      <w:pPr>
        <w:ind w:left="2291" w:hanging="360"/>
      </w:pPr>
      <w:rPr>
        <w:rFonts w:cs="Times New Roman"/>
      </w:rPr>
    </w:lvl>
    <w:lvl w:ilvl="2" w:tplc="0409001B">
      <w:start w:val="1"/>
      <w:numFmt w:val="lowerRoman"/>
      <w:lvlText w:val="%3."/>
      <w:lvlJc w:val="right"/>
      <w:pPr>
        <w:ind w:left="3011" w:hanging="180"/>
      </w:pPr>
      <w:rPr>
        <w:rFonts w:cs="Times New Roman"/>
      </w:rPr>
    </w:lvl>
    <w:lvl w:ilvl="3" w:tplc="0409000F">
      <w:start w:val="1"/>
      <w:numFmt w:val="decimal"/>
      <w:lvlText w:val="%4."/>
      <w:lvlJc w:val="left"/>
      <w:pPr>
        <w:ind w:left="3731" w:hanging="360"/>
      </w:pPr>
      <w:rPr>
        <w:rFonts w:cs="Times New Roman"/>
      </w:rPr>
    </w:lvl>
    <w:lvl w:ilvl="4" w:tplc="04090019">
      <w:start w:val="1"/>
      <w:numFmt w:val="lowerLetter"/>
      <w:lvlText w:val="%5."/>
      <w:lvlJc w:val="left"/>
      <w:pPr>
        <w:ind w:left="4451" w:hanging="360"/>
      </w:pPr>
      <w:rPr>
        <w:rFonts w:cs="Times New Roman"/>
      </w:rPr>
    </w:lvl>
    <w:lvl w:ilvl="5" w:tplc="0409001B">
      <w:start w:val="1"/>
      <w:numFmt w:val="lowerRoman"/>
      <w:lvlText w:val="%6."/>
      <w:lvlJc w:val="right"/>
      <w:pPr>
        <w:ind w:left="5171" w:hanging="180"/>
      </w:pPr>
      <w:rPr>
        <w:rFonts w:cs="Times New Roman"/>
      </w:rPr>
    </w:lvl>
    <w:lvl w:ilvl="6" w:tplc="0409000F">
      <w:start w:val="1"/>
      <w:numFmt w:val="decimal"/>
      <w:lvlText w:val="%7."/>
      <w:lvlJc w:val="left"/>
      <w:pPr>
        <w:ind w:left="5891" w:hanging="360"/>
      </w:pPr>
      <w:rPr>
        <w:rFonts w:cs="Times New Roman"/>
      </w:rPr>
    </w:lvl>
    <w:lvl w:ilvl="7" w:tplc="04090019">
      <w:start w:val="1"/>
      <w:numFmt w:val="lowerLetter"/>
      <w:lvlText w:val="%8."/>
      <w:lvlJc w:val="left"/>
      <w:pPr>
        <w:ind w:left="6611" w:hanging="360"/>
      </w:pPr>
      <w:rPr>
        <w:rFonts w:cs="Times New Roman"/>
      </w:rPr>
    </w:lvl>
    <w:lvl w:ilvl="8" w:tplc="0409001B">
      <w:start w:val="1"/>
      <w:numFmt w:val="lowerRoman"/>
      <w:lvlText w:val="%9."/>
      <w:lvlJc w:val="right"/>
      <w:pPr>
        <w:ind w:left="7331" w:hanging="180"/>
      </w:pPr>
      <w:rPr>
        <w:rFonts w:cs="Times New Roman"/>
      </w:rPr>
    </w:lvl>
  </w:abstractNum>
  <w:abstractNum w:abstractNumId="31">
    <w:nsid w:val="503A03DE"/>
    <w:multiLevelType w:val="hybridMultilevel"/>
    <w:tmpl w:val="CAD03212"/>
    <w:lvl w:ilvl="0" w:tplc="72AA5124">
      <w:start w:val="1"/>
      <w:numFmt w:val="decimal"/>
      <w:lvlText w:val="%1."/>
      <w:lvlJc w:val="left"/>
      <w:pPr>
        <w:ind w:left="720" w:hanging="360"/>
      </w:pPr>
      <w:rPr>
        <w:rFonts w:hint="default"/>
        <w:i w:val="0"/>
        <w:iCs w:val="0"/>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3702512"/>
    <w:multiLevelType w:val="hybridMultilevel"/>
    <w:tmpl w:val="F27AF058"/>
    <w:lvl w:ilvl="0" w:tplc="72AA5124">
      <w:start w:val="1"/>
      <w:numFmt w:val="decimal"/>
      <w:lvlText w:val="%1."/>
      <w:lvlJc w:val="left"/>
      <w:pPr>
        <w:ind w:left="720" w:hanging="360"/>
      </w:pPr>
      <w:rPr>
        <w:rFonts w:hint="default"/>
        <w:i w:val="0"/>
        <w:iCs w:val="0"/>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5514D2E"/>
    <w:multiLevelType w:val="hybridMultilevel"/>
    <w:tmpl w:val="CAC6CBDE"/>
    <w:lvl w:ilvl="0" w:tplc="39A85F16">
      <w:start w:val="1"/>
      <w:numFmt w:val="decimal"/>
      <w:lvlText w:val="%1."/>
      <w:lvlJc w:val="left"/>
      <w:pPr>
        <w:tabs>
          <w:tab w:val="num" w:pos="693"/>
        </w:tabs>
        <w:ind w:left="693" w:hanging="363"/>
      </w:pPr>
      <w:rPr>
        <w:rFonts w:cs="Times New Roman" w:hint="default"/>
      </w:rPr>
    </w:lvl>
    <w:lvl w:ilvl="1" w:tplc="08090019">
      <w:start w:val="1"/>
      <w:numFmt w:val="lowerLetter"/>
      <w:lvlText w:val="%2."/>
      <w:lvlJc w:val="left"/>
      <w:pPr>
        <w:tabs>
          <w:tab w:val="num" w:pos="1413"/>
        </w:tabs>
        <w:ind w:left="1413" w:hanging="360"/>
      </w:pPr>
      <w:rPr>
        <w:rFonts w:cs="Times New Roman"/>
      </w:rPr>
    </w:lvl>
    <w:lvl w:ilvl="2" w:tplc="0809001B">
      <w:start w:val="1"/>
      <w:numFmt w:val="lowerRoman"/>
      <w:lvlText w:val="%3."/>
      <w:lvlJc w:val="right"/>
      <w:pPr>
        <w:tabs>
          <w:tab w:val="num" w:pos="2133"/>
        </w:tabs>
        <w:ind w:left="2133" w:hanging="180"/>
      </w:pPr>
      <w:rPr>
        <w:rFonts w:cs="Times New Roman"/>
      </w:rPr>
    </w:lvl>
    <w:lvl w:ilvl="3" w:tplc="0809000F">
      <w:start w:val="1"/>
      <w:numFmt w:val="decimal"/>
      <w:lvlText w:val="%4."/>
      <w:lvlJc w:val="left"/>
      <w:pPr>
        <w:tabs>
          <w:tab w:val="num" w:pos="2853"/>
        </w:tabs>
        <w:ind w:left="2853" w:hanging="360"/>
      </w:pPr>
      <w:rPr>
        <w:rFonts w:cs="Times New Roman"/>
      </w:rPr>
    </w:lvl>
    <w:lvl w:ilvl="4" w:tplc="08090019">
      <w:start w:val="1"/>
      <w:numFmt w:val="lowerLetter"/>
      <w:lvlText w:val="%5."/>
      <w:lvlJc w:val="left"/>
      <w:pPr>
        <w:tabs>
          <w:tab w:val="num" w:pos="3573"/>
        </w:tabs>
        <w:ind w:left="3573" w:hanging="360"/>
      </w:pPr>
      <w:rPr>
        <w:rFonts w:cs="Times New Roman"/>
      </w:rPr>
    </w:lvl>
    <w:lvl w:ilvl="5" w:tplc="0809001B">
      <w:start w:val="1"/>
      <w:numFmt w:val="lowerRoman"/>
      <w:lvlText w:val="%6."/>
      <w:lvlJc w:val="right"/>
      <w:pPr>
        <w:tabs>
          <w:tab w:val="num" w:pos="4293"/>
        </w:tabs>
        <w:ind w:left="4293" w:hanging="180"/>
      </w:pPr>
      <w:rPr>
        <w:rFonts w:cs="Times New Roman"/>
      </w:rPr>
    </w:lvl>
    <w:lvl w:ilvl="6" w:tplc="0809000F">
      <w:start w:val="1"/>
      <w:numFmt w:val="decimal"/>
      <w:lvlText w:val="%7."/>
      <w:lvlJc w:val="left"/>
      <w:pPr>
        <w:tabs>
          <w:tab w:val="num" w:pos="5013"/>
        </w:tabs>
        <w:ind w:left="5013" w:hanging="360"/>
      </w:pPr>
      <w:rPr>
        <w:rFonts w:cs="Times New Roman"/>
      </w:rPr>
    </w:lvl>
    <w:lvl w:ilvl="7" w:tplc="08090019">
      <w:start w:val="1"/>
      <w:numFmt w:val="lowerLetter"/>
      <w:lvlText w:val="%8."/>
      <w:lvlJc w:val="left"/>
      <w:pPr>
        <w:tabs>
          <w:tab w:val="num" w:pos="5733"/>
        </w:tabs>
        <w:ind w:left="5733" w:hanging="360"/>
      </w:pPr>
      <w:rPr>
        <w:rFonts w:cs="Times New Roman"/>
      </w:rPr>
    </w:lvl>
    <w:lvl w:ilvl="8" w:tplc="0809001B">
      <w:start w:val="1"/>
      <w:numFmt w:val="lowerRoman"/>
      <w:lvlText w:val="%9."/>
      <w:lvlJc w:val="right"/>
      <w:pPr>
        <w:tabs>
          <w:tab w:val="num" w:pos="6453"/>
        </w:tabs>
        <w:ind w:left="6453" w:hanging="180"/>
      </w:pPr>
      <w:rPr>
        <w:rFonts w:cs="Times New Roman"/>
      </w:rPr>
    </w:lvl>
  </w:abstractNum>
  <w:abstractNum w:abstractNumId="34">
    <w:nsid w:val="57662387"/>
    <w:multiLevelType w:val="hybridMultilevel"/>
    <w:tmpl w:val="7916AAB2"/>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nsid w:val="5CBE31FA"/>
    <w:multiLevelType w:val="hybridMultilevel"/>
    <w:tmpl w:val="117C2928"/>
    <w:lvl w:ilvl="0" w:tplc="0409000F">
      <w:start w:val="1"/>
      <w:numFmt w:val="decimal"/>
      <w:lvlText w:val="%1."/>
      <w:lvlJc w:val="left"/>
      <w:pPr>
        <w:ind w:left="1920" w:hanging="360"/>
      </w:pPr>
      <w:rPr>
        <w:rFonts w:cs="Times New Roman" w:hint="default"/>
      </w:rPr>
    </w:lvl>
    <w:lvl w:ilvl="1" w:tplc="04090019">
      <w:start w:val="1"/>
      <w:numFmt w:val="lowerLetter"/>
      <w:lvlText w:val="%2."/>
      <w:lvlJc w:val="left"/>
      <w:pPr>
        <w:ind w:left="2640" w:hanging="360"/>
      </w:pPr>
      <w:rPr>
        <w:rFonts w:cs="Times New Roman"/>
      </w:rPr>
    </w:lvl>
    <w:lvl w:ilvl="2" w:tplc="0409001B">
      <w:start w:val="1"/>
      <w:numFmt w:val="lowerRoman"/>
      <w:lvlText w:val="%3."/>
      <w:lvlJc w:val="right"/>
      <w:pPr>
        <w:ind w:left="3360" w:hanging="180"/>
      </w:pPr>
      <w:rPr>
        <w:rFonts w:cs="Times New Roman"/>
      </w:rPr>
    </w:lvl>
    <w:lvl w:ilvl="3" w:tplc="0409000F">
      <w:start w:val="1"/>
      <w:numFmt w:val="decimal"/>
      <w:lvlText w:val="%4."/>
      <w:lvlJc w:val="left"/>
      <w:pPr>
        <w:ind w:left="4080" w:hanging="360"/>
      </w:pPr>
      <w:rPr>
        <w:rFonts w:cs="Times New Roman"/>
      </w:rPr>
    </w:lvl>
    <w:lvl w:ilvl="4" w:tplc="04090019">
      <w:start w:val="1"/>
      <w:numFmt w:val="lowerLetter"/>
      <w:lvlText w:val="%5."/>
      <w:lvlJc w:val="left"/>
      <w:pPr>
        <w:ind w:left="4800" w:hanging="360"/>
      </w:pPr>
      <w:rPr>
        <w:rFonts w:cs="Times New Roman"/>
      </w:rPr>
    </w:lvl>
    <w:lvl w:ilvl="5" w:tplc="0409001B">
      <w:start w:val="1"/>
      <w:numFmt w:val="lowerRoman"/>
      <w:lvlText w:val="%6."/>
      <w:lvlJc w:val="right"/>
      <w:pPr>
        <w:ind w:left="5520" w:hanging="180"/>
      </w:pPr>
      <w:rPr>
        <w:rFonts w:cs="Times New Roman"/>
      </w:rPr>
    </w:lvl>
    <w:lvl w:ilvl="6" w:tplc="0409000F">
      <w:start w:val="1"/>
      <w:numFmt w:val="decimal"/>
      <w:lvlText w:val="%7."/>
      <w:lvlJc w:val="left"/>
      <w:pPr>
        <w:ind w:left="6240" w:hanging="360"/>
      </w:pPr>
      <w:rPr>
        <w:rFonts w:cs="Times New Roman"/>
      </w:rPr>
    </w:lvl>
    <w:lvl w:ilvl="7" w:tplc="04090019">
      <w:start w:val="1"/>
      <w:numFmt w:val="lowerLetter"/>
      <w:lvlText w:val="%8."/>
      <w:lvlJc w:val="left"/>
      <w:pPr>
        <w:ind w:left="6960" w:hanging="360"/>
      </w:pPr>
      <w:rPr>
        <w:rFonts w:cs="Times New Roman"/>
      </w:rPr>
    </w:lvl>
    <w:lvl w:ilvl="8" w:tplc="0409001B">
      <w:start w:val="1"/>
      <w:numFmt w:val="lowerRoman"/>
      <w:lvlText w:val="%9."/>
      <w:lvlJc w:val="right"/>
      <w:pPr>
        <w:ind w:left="7680" w:hanging="180"/>
      </w:pPr>
      <w:rPr>
        <w:rFonts w:cs="Times New Roman"/>
      </w:rPr>
    </w:lvl>
  </w:abstractNum>
  <w:abstractNum w:abstractNumId="36">
    <w:nsid w:val="61314EF9"/>
    <w:multiLevelType w:val="hybridMultilevel"/>
    <w:tmpl w:val="3EA48BDE"/>
    <w:lvl w:ilvl="0" w:tplc="54D6EA7A">
      <w:start w:val="1"/>
      <w:numFmt w:val="decimal"/>
      <w:lvlText w:val="%1)"/>
      <w:lvlJc w:val="left"/>
      <w:pPr>
        <w:ind w:left="720" w:hanging="360"/>
      </w:pPr>
      <w:rPr>
        <w:rFonts w:ascii="TTE1DE0DF8t00" w:hAnsi="TTE1DE0DF8t00" w:cs="TTE1DE0DF8t00"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nsid w:val="65023E38"/>
    <w:multiLevelType w:val="hybridMultilevel"/>
    <w:tmpl w:val="17FEBB26"/>
    <w:lvl w:ilvl="0" w:tplc="72AA5124">
      <w:start w:val="1"/>
      <w:numFmt w:val="decimal"/>
      <w:lvlText w:val="%1."/>
      <w:lvlJc w:val="left"/>
      <w:pPr>
        <w:ind w:left="720" w:hanging="360"/>
      </w:pPr>
      <w:rPr>
        <w:rFonts w:hint="default"/>
        <w:i w:val="0"/>
        <w:iCs w:val="0"/>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5DF58A4"/>
    <w:multiLevelType w:val="hybridMultilevel"/>
    <w:tmpl w:val="B88C7F5E"/>
    <w:lvl w:ilvl="0" w:tplc="66789C3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BA16A7"/>
    <w:multiLevelType w:val="hybridMultilevel"/>
    <w:tmpl w:val="D91233C0"/>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nsid w:val="69A7788C"/>
    <w:multiLevelType w:val="hybridMultilevel"/>
    <w:tmpl w:val="3544C574"/>
    <w:lvl w:ilvl="0" w:tplc="B058B506">
      <w:start w:val="1"/>
      <w:numFmt w:val="upperLetter"/>
      <w:lvlText w:val="%1."/>
      <w:lvlJc w:val="left"/>
      <w:pPr>
        <w:ind w:left="1211" w:hanging="360"/>
      </w:pPr>
      <w:rPr>
        <w:rFonts w:ascii="Arial" w:hAnsi="Arial" w:cs="Arial" w:hint="default"/>
        <w:sz w:val="24"/>
      </w:rPr>
    </w:lvl>
    <w:lvl w:ilvl="1" w:tplc="04090019">
      <w:start w:val="1"/>
      <w:numFmt w:val="lowerLetter"/>
      <w:lvlText w:val="%2."/>
      <w:lvlJc w:val="left"/>
      <w:pPr>
        <w:ind w:left="1931" w:hanging="360"/>
      </w:pPr>
      <w:rPr>
        <w:rFonts w:cs="Times New Roman"/>
      </w:rPr>
    </w:lvl>
    <w:lvl w:ilvl="2" w:tplc="0409001B">
      <w:start w:val="1"/>
      <w:numFmt w:val="lowerRoman"/>
      <w:lvlText w:val="%3."/>
      <w:lvlJc w:val="right"/>
      <w:pPr>
        <w:ind w:left="2651" w:hanging="180"/>
      </w:pPr>
      <w:rPr>
        <w:rFonts w:cs="Times New Roman"/>
      </w:rPr>
    </w:lvl>
    <w:lvl w:ilvl="3" w:tplc="0409000F">
      <w:start w:val="1"/>
      <w:numFmt w:val="decimal"/>
      <w:lvlText w:val="%4."/>
      <w:lvlJc w:val="left"/>
      <w:pPr>
        <w:ind w:left="3371" w:hanging="360"/>
      </w:pPr>
      <w:rPr>
        <w:rFonts w:cs="Times New Roman"/>
      </w:rPr>
    </w:lvl>
    <w:lvl w:ilvl="4" w:tplc="04090019">
      <w:start w:val="1"/>
      <w:numFmt w:val="lowerLetter"/>
      <w:lvlText w:val="%5."/>
      <w:lvlJc w:val="left"/>
      <w:pPr>
        <w:ind w:left="4091" w:hanging="360"/>
      </w:pPr>
      <w:rPr>
        <w:rFonts w:cs="Times New Roman"/>
      </w:rPr>
    </w:lvl>
    <w:lvl w:ilvl="5" w:tplc="0409001B">
      <w:start w:val="1"/>
      <w:numFmt w:val="lowerRoman"/>
      <w:lvlText w:val="%6."/>
      <w:lvlJc w:val="right"/>
      <w:pPr>
        <w:ind w:left="4811" w:hanging="180"/>
      </w:pPr>
      <w:rPr>
        <w:rFonts w:cs="Times New Roman"/>
      </w:rPr>
    </w:lvl>
    <w:lvl w:ilvl="6" w:tplc="0409000F">
      <w:start w:val="1"/>
      <w:numFmt w:val="decimal"/>
      <w:lvlText w:val="%7."/>
      <w:lvlJc w:val="left"/>
      <w:pPr>
        <w:ind w:left="5531" w:hanging="360"/>
      </w:pPr>
      <w:rPr>
        <w:rFonts w:cs="Times New Roman"/>
      </w:rPr>
    </w:lvl>
    <w:lvl w:ilvl="7" w:tplc="04090019">
      <w:start w:val="1"/>
      <w:numFmt w:val="lowerLetter"/>
      <w:lvlText w:val="%8."/>
      <w:lvlJc w:val="left"/>
      <w:pPr>
        <w:ind w:left="6251" w:hanging="360"/>
      </w:pPr>
      <w:rPr>
        <w:rFonts w:cs="Times New Roman"/>
      </w:rPr>
    </w:lvl>
    <w:lvl w:ilvl="8" w:tplc="0409001B">
      <w:start w:val="1"/>
      <w:numFmt w:val="lowerRoman"/>
      <w:lvlText w:val="%9."/>
      <w:lvlJc w:val="right"/>
      <w:pPr>
        <w:ind w:left="6971" w:hanging="180"/>
      </w:pPr>
      <w:rPr>
        <w:rFonts w:cs="Times New Roman"/>
      </w:rPr>
    </w:lvl>
  </w:abstractNum>
  <w:abstractNum w:abstractNumId="41">
    <w:nsid w:val="6C6070E7"/>
    <w:multiLevelType w:val="hybridMultilevel"/>
    <w:tmpl w:val="37E6BEA4"/>
    <w:lvl w:ilvl="0" w:tplc="0132311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nsid w:val="6C87437F"/>
    <w:multiLevelType w:val="hybridMultilevel"/>
    <w:tmpl w:val="6254ACBA"/>
    <w:lvl w:ilvl="0" w:tplc="DFDC9C30">
      <w:start w:val="1"/>
      <w:numFmt w:val="decimal"/>
      <w:lvlText w:val="%1."/>
      <w:lvlJc w:val="left"/>
      <w:pPr>
        <w:ind w:left="1214" w:hanging="360"/>
      </w:pPr>
      <w:rPr>
        <w:rFonts w:ascii="Arial" w:hAnsi="Arial" w:cs="Arial" w:hint="default"/>
        <w:sz w:val="24"/>
        <w:szCs w:val="24"/>
      </w:rPr>
    </w:lvl>
    <w:lvl w:ilvl="1" w:tplc="04090019">
      <w:start w:val="1"/>
      <w:numFmt w:val="lowerLetter"/>
      <w:lvlText w:val="%2."/>
      <w:lvlJc w:val="left"/>
      <w:pPr>
        <w:ind w:left="1934" w:hanging="360"/>
      </w:pPr>
      <w:rPr>
        <w:rFonts w:cs="Times New Roman"/>
      </w:rPr>
    </w:lvl>
    <w:lvl w:ilvl="2" w:tplc="0409001B">
      <w:start w:val="1"/>
      <w:numFmt w:val="lowerRoman"/>
      <w:lvlText w:val="%3."/>
      <w:lvlJc w:val="right"/>
      <w:pPr>
        <w:ind w:left="2654" w:hanging="180"/>
      </w:pPr>
      <w:rPr>
        <w:rFonts w:cs="Times New Roman"/>
      </w:rPr>
    </w:lvl>
    <w:lvl w:ilvl="3" w:tplc="0409000F">
      <w:start w:val="1"/>
      <w:numFmt w:val="decimal"/>
      <w:lvlText w:val="%4."/>
      <w:lvlJc w:val="left"/>
      <w:pPr>
        <w:ind w:left="3374" w:hanging="360"/>
      </w:pPr>
      <w:rPr>
        <w:rFonts w:cs="Times New Roman"/>
      </w:rPr>
    </w:lvl>
    <w:lvl w:ilvl="4" w:tplc="04090019">
      <w:start w:val="1"/>
      <w:numFmt w:val="lowerLetter"/>
      <w:lvlText w:val="%5."/>
      <w:lvlJc w:val="left"/>
      <w:pPr>
        <w:ind w:left="4094" w:hanging="360"/>
      </w:pPr>
      <w:rPr>
        <w:rFonts w:cs="Times New Roman"/>
      </w:rPr>
    </w:lvl>
    <w:lvl w:ilvl="5" w:tplc="0409001B">
      <w:start w:val="1"/>
      <w:numFmt w:val="lowerRoman"/>
      <w:lvlText w:val="%6."/>
      <w:lvlJc w:val="right"/>
      <w:pPr>
        <w:ind w:left="4814" w:hanging="180"/>
      </w:pPr>
      <w:rPr>
        <w:rFonts w:cs="Times New Roman"/>
      </w:rPr>
    </w:lvl>
    <w:lvl w:ilvl="6" w:tplc="0409000F">
      <w:start w:val="1"/>
      <w:numFmt w:val="decimal"/>
      <w:lvlText w:val="%7."/>
      <w:lvlJc w:val="left"/>
      <w:pPr>
        <w:ind w:left="5534" w:hanging="360"/>
      </w:pPr>
      <w:rPr>
        <w:rFonts w:cs="Times New Roman"/>
      </w:rPr>
    </w:lvl>
    <w:lvl w:ilvl="7" w:tplc="04090019">
      <w:start w:val="1"/>
      <w:numFmt w:val="lowerLetter"/>
      <w:lvlText w:val="%8."/>
      <w:lvlJc w:val="left"/>
      <w:pPr>
        <w:ind w:left="6254" w:hanging="360"/>
      </w:pPr>
      <w:rPr>
        <w:rFonts w:cs="Times New Roman"/>
      </w:rPr>
    </w:lvl>
    <w:lvl w:ilvl="8" w:tplc="0409001B">
      <w:start w:val="1"/>
      <w:numFmt w:val="lowerRoman"/>
      <w:lvlText w:val="%9."/>
      <w:lvlJc w:val="right"/>
      <w:pPr>
        <w:ind w:left="6974" w:hanging="180"/>
      </w:pPr>
      <w:rPr>
        <w:rFonts w:cs="Times New Roman"/>
      </w:rPr>
    </w:lvl>
  </w:abstractNum>
  <w:abstractNum w:abstractNumId="43">
    <w:nsid w:val="6E2313F8"/>
    <w:multiLevelType w:val="hybridMultilevel"/>
    <w:tmpl w:val="F2E4C7A4"/>
    <w:lvl w:ilvl="0" w:tplc="9DF41D3C">
      <w:start w:val="1"/>
      <w:numFmt w:val="lowerLetter"/>
      <w:lvlText w:val="%1."/>
      <w:lvlJc w:val="left"/>
      <w:pPr>
        <w:ind w:left="1778" w:hanging="360"/>
      </w:pPr>
      <w:rPr>
        <w:rFonts w:eastAsia="Times New Roman" w:cs="Times New Roman" w:hint="default"/>
      </w:rPr>
    </w:lvl>
    <w:lvl w:ilvl="1" w:tplc="04090019">
      <w:start w:val="1"/>
      <w:numFmt w:val="lowerLetter"/>
      <w:lvlText w:val="%2."/>
      <w:lvlJc w:val="left"/>
      <w:pPr>
        <w:ind w:left="2498" w:hanging="360"/>
      </w:pPr>
      <w:rPr>
        <w:rFonts w:cs="Times New Roman"/>
      </w:rPr>
    </w:lvl>
    <w:lvl w:ilvl="2" w:tplc="0409001B">
      <w:start w:val="1"/>
      <w:numFmt w:val="lowerRoman"/>
      <w:lvlText w:val="%3."/>
      <w:lvlJc w:val="right"/>
      <w:pPr>
        <w:ind w:left="3218" w:hanging="180"/>
      </w:pPr>
      <w:rPr>
        <w:rFonts w:cs="Times New Roman"/>
      </w:rPr>
    </w:lvl>
    <w:lvl w:ilvl="3" w:tplc="0409000F">
      <w:start w:val="1"/>
      <w:numFmt w:val="decimal"/>
      <w:lvlText w:val="%4."/>
      <w:lvlJc w:val="left"/>
      <w:pPr>
        <w:ind w:left="3938" w:hanging="360"/>
      </w:pPr>
      <w:rPr>
        <w:rFonts w:cs="Times New Roman"/>
      </w:rPr>
    </w:lvl>
    <w:lvl w:ilvl="4" w:tplc="04090019">
      <w:start w:val="1"/>
      <w:numFmt w:val="lowerLetter"/>
      <w:lvlText w:val="%5."/>
      <w:lvlJc w:val="left"/>
      <w:pPr>
        <w:ind w:left="4658" w:hanging="360"/>
      </w:pPr>
      <w:rPr>
        <w:rFonts w:cs="Times New Roman"/>
      </w:rPr>
    </w:lvl>
    <w:lvl w:ilvl="5" w:tplc="0409001B">
      <w:start w:val="1"/>
      <w:numFmt w:val="lowerRoman"/>
      <w:lvlText w:val="%6."/>
      <w:lvlJc w:val="right"/>
      <w:pPr>
        <w:ind w:left="5378" w:hanging="180"/>
      </w:pPr>
      <w:rPr>
        <w:rFonts w:cs="Times New Roman"/>
      </w:rPr>
    </w:lvl>
    <w:lvl w:ilvl="6" w:tplc="0409000F">
      <w:start w:val="1"/>
      <w:numFmt w:val="decimal"/>
      <w:lvlText w:val="%7."/>
      <w:lvlJc w:val="left"/>
      <w:pPr>
        <w:ind w:left="6098" w:hanging="360"/>
      </w:pPr>
      <w:rPr>
        <w:rFonts w:cs="Times New Roman"/>
      </w:rPr>
    </w:lvl>
    <w:lvl w:ilvl="7" w:tplc="04090019">
      <w:start w:val="1"/>
      <w:numFmt w:val="lowerLetter"/>
      <w:lvlText w:val="%8."/>
      <w:lvlJc w:val="left"/>
      <w:pPr>
        <w:ind w:left="6818" w:hanging="360"/>
      </w:pPr>
      <w:rPr>
        <w:rFonts w:cs="Times New Roman"/>
      </w:rPr>
    </w:lvl>
    <w:lvl w:ilvl="8" w:tplc="0409001B">
      <w:start w:val="1"/>
      <w:numFmt w:val="lowerRoman"/>
      <w:lvlText w:val="%9."/>
      <w:lvlJc w:val="right"/>
      <w:pPr>
        <w:ind w:left="7538" w:hanging="180"/>
      </w:pPr>
      <w:rPr>
        <w:rFonts w:cs="Times New Roman"/>
      </w:rPr>
    </w:lvl>
  </w:abstractNum>
  <w:abstractNum w:abstractNumId="44">
    <w:nsid w:val="6F3B76F5"/>
    <w:multiLevelType w:val="hybridMultilevel"/>
    <w:tmpl w:val="8ABA6E5A"/>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nsid w:val="7307269C"/>
    <w:multiLevelType w:val="hybridMultilevel"/>
    <w:tmpl w:val="D91A414E"/>
    <w:lvl w:ilvl="0" w:tplc="04090011">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nsid w:val="7A682CE5"/>
    <w:multiLevelType w:val="hybridMultilevel"/>
    <w:tmpl w:val="B5D07056"/>
    <w:lvl w:ilvl="0" w:tplc="04090019">
      <w:start w:val="1"/>
      <w:numFmt w:val="lowerLetter"/>
      <w:lvlText w:val="%1."/>
      <w:lvlJc w:val="left"/>
      <w:pPr>
        <w:ind w:left="4755"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
    <w:nsid w:val="7BF35C2C"/>
    <w:multiLevelType w:val="hybridMultilevel"/>
    <w:tmpl w:val="178248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DD40CD6"/>
    <w:multiLevelType w:val="hybridMultilevel"/>
    <w:tmpl w:val="4236A1C4"/>
    <w:lvl w:ilvl="0" w:tplc="72AA5124">
      <w:start w:val="1"/>
      <w:numFmt w:val="decimal"/>
      <w:lvlText w:val="%1."/>
      <w:lvlJc w:val="left"/>
      <w:pPr>
        <w:ind w:left="720" w:hanging="360"/>
      </w:pPr>
      <w:rPr>
        <w:rFonts w:hint="default"/>
        <w:i w:val="0"/>
        <w:iCs w:val="0"/>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DDF17CA"/>
    <w:multiLevelType w:val="hybridMultilevel"/>
    <w:tmpl w:val="AC466DA8"/>
    <w:lvl w:ilvl="0" w:tplc="04090011">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12"/>
  </w:num>
  <w:num w:numId="2">
    <w:abstractNumId w:val="45"/>
  </w:num>
  <w:num w:numId="3">
    <w:abstractNumId w:val="15"/>
  </w:num>
  <w:num w:numId="4">
    <w:abstractNumId w:val="17"/>
  </w:num>
  <w:num w:numId="5">
    <w:abstractNumId w:val="36"/>
  </w:num>
  <w:num w:numId="6">
    <w:abstractNumId w:val="9"/>
  </w:num>
  <w:num w:numId="7">
    <w:abstractNumId w:val="41"/>
  </w:num>
  <w:num w:numId="8">
    <w:abstractNumId w:val="27"/>
  </w:num>
  <w:num w:numId="9">
    <w:abstractNumId w:val="13"/>
  </w:num>
  <w:num w:numId="10">
    <w:abstractNumId w:val="6"/>
  </w:num>
  <w:num w:numId="11">
    <w:abstractNumId w:val="46"/>
  </w:num>
  <w:num w:numId="12">
    <w:abstractNumId w:val="1"/>
  </w:num>
  <w:num w:numId="13">
    <w:abstractNumId w:val="40"/>
  </w:num>
  <w:num w:numId="14">
    <w:abstractNumId w:val="28"/>
  </w:num>
  <w:num w:numId="15">
    <w:abstractNumId w:val="42"/>
  </w:num>
  <w:num w:numId="16">
    <w:abstractNumId w:val="30"/>
  </w:num>
  <w:num w:numId="17">
    <w:abstractNumId w:val="44"/>
  </w:num>
  <w:num w:numId="18">
    <w:abstractNumId w:val="29"/>
  </w:num>
  <w:num w:numId="19">
    <w:abstractNumId w:val="49"/>
  </w:num>
  <w:num w:numId="20">
    <w:abstractNumId w:val="10"/>
  </w:num>
  <w:num w:numId="21">
    <w:abstractNumId w:val="0"/>
  </w:num>
  <w:num w:numId="22">
    <w:abstractNumId w:val="39"/>
  </w:num>
  <w:num w:numId="23">
    <w:abstractNumId w:val="22"/>
  </w:num>
  <w:num w:numId="24">
    <w:abstractNumId w:val="33"/>
  </w:num>
  <w:num w:numId="25">
    <w:abstractNumId w:val="3"/>
  </w:num>
  <w:num w:numId="26">
    <w:abstractNumId w:val="19"/>
  </w:num>
  <w:num w:numId="27">
    <w:abstractNumId w:val="26"/>
  </w:num>
  <w:num w:numId="28">
    <w:abstractNumId w:val="35"/>
  </w:num>
  <w:num w:numId="29">
    <w:abstractNumId w:val="4"/>
  </w:num>
  <w:num w:numId="30">
    <w:abstractNumId w:val="43"/>
  </w:num>
  <w:num w:numId="31">
    <w:abstractNumId w:val="34"/>
  </w:num>
  <w:num w:numId="32">
    <w:abstractNumId w:val="20"/>
  </w:num>
  <w:num w:numId="33">
    <w:abstractNumId w:val="38"/>
  </w:num>
  <w:num w:numId="34">
    <w:abstractNumId w:val="25"/>
  </w:num>
  <w:num w:numId="35">
    <w:abstractNumId w:val="11"/>
  </w:num>
  <w:num w:numId="36">
    <w:abstractNumId w:val="21"/>
  </w:num>
  <w:num w:numId="37">
    <w:abstractNumId w:val="5"/>
  </w:num>
  <w:num w:numId="38">
    <w:abstractNumId w:val="7"/>
  </w:num>
  <w:num w:numId="39">
    <w:abstractNumId w:val="16"/>
  </w:num>
  <w:num w:numId="40">
    <w:abstractNumId w:val="18"/>
  </w:num>
  <w:num w:numId="41">
    <w:abstractNumId w:val="8"/>
  </w:num>
  <w:num w:numId="42">
    <w:abstractNumId w:val="37"/>
  </w:num>
  <w:num w:numId="43">
    <w:abstractNumId w:val="31"/>
  </w:num>
  <w:num w:numId="44">
    <w:abstractNumId w:val="14"/>
  </w:num>
  <w:num w:numId="45">
    <w:abstractNumId w:val="48"/>
  </w:num>
  <w:num w:numId="46">
    <w:abstractNumId w:val="32"/>
  </w:num>
  <w:num w:numId="47">
    <w:abstractNumId w:val="24"/>
  </w:num>
  <w:num w:numId="48">
    <w:abstractNumId w:val="47"/>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49">
      <o:colormru v:ext="edit" colors="#4d4d4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7QwtTQxNLA0NjY2NLFQ0lEKTi0uzszPAykwrAUAdZx70CwAAAA="/>
  </w:docVars>
  <w:rsids>
    <w:rsidRoot w:val="008575B8"/>
    <w:rsid w:val="00000C0A"/>
    <w:rsid w:val="00003010"/>
    <w:rsid w:val="000049E7"/>
    <w:rsid w:val="0000690E"/>
    <w:rsid w:val="000076B0"/>
    <w:rsid w:val="000121A5"/>
    <w:rsid w:val="000136F7"/>
    <w:rsid w:val="000202B3"/>
    <w:rsid w:val="00022880"/>
    <w:rsid w:val="00024594"/>
    <w:rsid w:val="000247DB"/>
    <w:rsid w:val="00025064"/>
    <w:rsid w:val="00027D32"/>
    <w:rsid w:val="00031E68"/>
    <w:rsid w:val="000322E6"/>
    <w:rsid w:val="00032F2A"/>
    <w:rsid w:val="000337AC"/>
    <w:rsid w:val="00034174"/>
    <w:rsid w:val="00034FFE"/>
    <w:rsid w:val="000361A7"/>
    <w:rsid w:val="00042C2B"/>
    <w:rsid w:val="00042ECB"/>
    <w:rsid w:val="00043AA1"/>
    <w:rsid w:val="00044F37"/>
    <w:rsid w:val="0004607C"/>
    <w:rsid w:val="0005264C"/>
    <w:rsid w:val="000549EC"/>
    <w:rsid w:val="00057ADB"/>
    <w:rsid w:val="0006219C"/>
    <w:rsid w:val="0006556C"/>
    <w:rsid w:val="000675ED"/>
    <w:rsid w:val="00070A6E"/>
    <w:rsid w:val="00073CC3"/>
    <w:rsid w:val="00073FED"/>
    <w:rsid w:val="000769C2"/>
    <w:rsid w:val="00085277"/>
    <w:rsid w:val="00086A7E"/>
    <w:rsid w:val="00086F22"/>
    <w:rsid w:val="00087EC0"/>
    <w:rsid w:val="000922DA"/>
    <w:rsid w:val="00093D9E"/>
    <w:rsid w:val="00094936"/>
    <w:rsid w:val="00095C6E"/>
    <w:rsid w:val="00097BBF"/>
    <w:rsid w:val="000A291B"/>
    <w:rsid w:val="000A3743"/>
    <w:rsid w:val="000A4C86"/>
    <w:rsid w:val="000A5DCB"/>
    <w:rsid w:val="000A6B3A"/>
    <w:rsid w:val="000B03BB"/>
    <w:rsid w:val="000B175F"/>
    <w:rsid w:val="000B6D12"/>
    <w:rsid w:val="000B7F63"/>
    <w:rsid w:val="000C0540"/>
    <w:rsid w:val="000C19E7"/>
    <w:rsid w:val="000C20B7"/>
    <w:rsid w:val="000C38D2"/>
    <w:rsid w:val="000C45E0"/>
    <w:rsid w:val="000C5303"/>
    <w:rsid w:val="000C5550"/>
    <w:rsid w:val="000C6F8E"/>
    <w:rsid w:val="000D3B3C"/>
    <w:rsid w:val="000D5819"/>
    <w:rsid w:val="000D72FD"/>
    <w:rsid w:val="000E559B"/>
    <w:rsid w:val="000F6CA0"/>
    <w:rsid w:val="000F78A2"/>
    <w:rsid w:val="000F796D"/>
    <w:rsid w:val="000F7E8A"/>
    <w:rsid w:val="001029AC"/>
    <w:rsid w:val="00102E4F"/>
    <w:rsid w:val="00104350"/>
    <w:rsid w:val="0010518E"/>
    <w:rsid w:val="001051FD"/>
    <w:rsid w:val="001060C6"/>
    <w:rsid w:val="00110A0C"/>
    <w:rsid w:val="00111734"/>
    <w:rsid w:val="00113CCA"/>
    <w:rsid w:val="00117AB1"/>
    <w:rsid w:val="00122EFF"/>
    <w:rsid w:val="001239EB"/>
    <w:rsid w:val="00124911"/>
    <w:rsid w:val="00124ADD"/>
    <w:rsid w:val="00124FAC"/>
    <w:rsid w:val="00125D0D"/>
    <w:rsid w:val="00127428"/>
    <w:rsid w:val="00132950"/>
    <w:rsid w:val="00132E06"/>
    <w:rsid w:val="00133200"/>
    <w:rsid w:val="001409C1"/>
    <w:rsid w:val="0014691A"/>
    <w:rsid w:val="001469ED"/>
    <w:rsid w:val="001473DF"/>
    <w:rsid w:val="00150CCB"/>
    <w:rsid w:val="00152C9B"/>
    <w:rsid w:val="00152C9C"/>
    <w:rsid w:val="0015356D"/>
    <w:rsid w:val="0015388C"/>
    <w:rsid w:val="00153C39"/>
    <w:rsid w:val="00154AEB"/>
    <w:rsid w:val="00156E05"/>
    <w:rsid w:val="00162537"/>
    <w:rsid w:val="00163B20"/>
    <w:rsid w:val="00165696"/>
    <w:rsid w:val="0016754B"/>
    <w:rsid w:val="00172BED"/>
    <w:rsid w:val="0017429C"/>
    <w:rsid w:val="00175995"/>
    <w:rsid w:val="00183130"/>
    <w:rsid w:val="00184F2F"/>
    <w:rsid w:val="00184F58"/>
    <w:rsid w:val="00185226"/>
    <w:rsid w:val="00190F1A"/>
    <w:rsid w:val="001924C7"/>
    <w:rsid w:val="001935A8"/>
    <w:rsid w:val="00195D8B"/>
    <w:rsid w:val="00196244"/>
    <w:rsid w:val="001970D8"/>
    <w:rsid w:val="001A3DD7"/>
    <w:rsid w:val="001A4584"/>
    <w:rsid w:val="001A475C"/>
    <w:rsid w:val="001A69AA"/>
    <w:rsid w:val="001A6FD3"/>
    <w:rsid w:val="001B0284"/>
    <w:rsid w:val="001B399E"/>
    <w:rsid w:val="001B49B3"/>
    <w:rsid w:val="001B69B7"/>
    <w:rsid w:val="001C073F"/>
    <w:rsid w:val="001C23D2"/>
    <w:rsid w:val="001C27D1"/>
    <w:rsid w:val="001C4E49"/>
    <w:rsid w:val="001C67CC"/>
    <w:rsid w:val="001C6F8D"/>
    <w:rsid w:val="001D0191"/>
    <w:rsid w:val="001D2DD9"/>
    <w:rsid w:val="001D5676"/>
    <w:rsid w:val="001E02F9"/>
    <w:rsid w:val="001E27DD"/>
    <w:rsid w:val="001E62D1"/>
    <w:rsid w:val="001F11E1"/>
    <w:rsid w:val="001F3BD2"/>
    <w:rsid w:val="001F4A66"/>
    <w:rsid w:val="001F7097"/>
    <w:rsid w:val="002007AD"/>
    <w:rsid w:val="00203B9E"/>
    <w:rsid w:val="002048D8"/>
    <w:rsid w:val="00207B7F"/>
    <w:rsid w:val="002101EA"/>
    <w:rsid w:val="002103A2"/>
    <w:rsid w:val="00211C17"/>
    <w:rsid w:val="00212639"/>
    <w:rsid w:val="00215C06"/>
    <w:rsid w:val="0021796F"/>
    <w:rsid w:val="00222CEC"/>
    <w:rsid w:val="00224CD7"/>
    <w:rsid w:val="002255B3"/>
    <w:rsid w:val="00230052"/>
    <w:rsid w:val="00231D20"/>
    <w:rsid w:val="00233C38"/>
    <w:rsid w:val="00237BE3"/>
    <w:rsid w:val="00240BA4"/>
    <w:rsid w:val="002423C2"/>
    <w:rsid w:val="002439A7"/>
    <w:rsid w:val="0024599A"/>
    <w:rsid w:val="0025115E"/>
    <w:rsid w:val="0025210D"/>
    <w:rsid w:val="00256927"/>
    <w:rsid w:val="00260D36"/>
    <w:rsid w:val="00260D3E"/>
    <w:rsid w:val="00262E38"/>
    <w:rsid w:val="0026590D"/>
    <w:rsid w:val="00266DC5"/>
    <w:rsid w:val="00272BCD"/>
    <w:rsid w:val="002831C2"/>
    <w:rsid w:val="0028360A"/>
    <w:rsid w:val="00283EFC"/>
    <w:rsid w:val="00285274"/>
    <w:rsid w:val="0028574B"/>
    <w:rsid w:val="00285970"/>
    <w:rsid w:val="00286503"/>
    <w:rsid w:val="00286B22"/>
    <w:rsid w:val="00295A9B"/>
    <w:rsid w:val="00295CBD"/>
    <w:rsid w:val="0029643F"/>
    <w:rsid w:val="0029766E"/>
    <w:rsid w:val="002A37C6"/>
    <w:rsid w:val="002A4502"/>
    <w:rsid w:val="002A4915"/>
    <w:rsid w:val="002A4BBE"/>
    <w:rsid w:val="002B0475"/>
    <w:rsid w:val="002B1140"/>
    <w:rsid w:val="002B4A0C"/>
    <w:rsid w:val="002B52FF"/>
    <w:rsid w:val="002C13AE"/>
    <w:rsid w:val="002C3A2C"/>
    <w:rsid w:val="002C3F69"/>
    <w:rsid w:val="002C4B37"/>
    <w:rsid w:val="002C5979"/>
    <w:rsid w:val="002C61A0"/>
    <w:rsid w:val="002D0857"/>
    <w:rsid w:val="002D15BD"/>
    <w:rsid w:val="002D1DBD"/>
    <w:rsid w:val="002D5605"/>
    <w:rsid w:val="002D78EB"/>
    <w:rsid w:val="002E10C6"/>
    <w:rsid w:val="002E1700"/>
    <w:rsid w:val="002E1945"/>
    <w:rsid w:val="002E286D"/>
    <w:rsid w:val="002E39F3"/>
    <w:rsid w:val="002E5E4F"/>
    <w:rsid w:val="002F1A54"/>
    <w:rsid w:val="002F1E44"/>
    <w:rsid w:val="002F643E"/>
    <w:rsid w:val="002F6B9A"/>
    <w:rsid w:val="002F730A"/>
    <w:rsid w:val="002F7784"/>
    <w:rsid w:val="003011BD"/>
    <w:rsid w:val="00304665"/>
    <w:rsid w:val="00305C1D"/>
    <w:rsid w:val="00306374"/>
    <w:rsid w:val="00306D78"/>
    <w:rsid w:val="0032060F"/>
    <w:rsid w:val="00320C7A"/>
    <w:rsid w:val="0032274E"/>
    <w:rsid w:val="00323757"/>
    <w:rsid w:val="0032769F"/>
    <w:rsid w:val="003300A5"/>
    <w:rsid w:val="00331482"/>
    <w:rsid w:val="003319B5"/>
    <w:rsid w:val="003328C8"/>
    <w:rsid w:val="003328D6"/>
    <w:rsid w:val="003337CF"/>
    <w:rsid w:val="00334CD6"/>
    <w:rsid w:val="00341745"/>
    <w:rsid w:val="00351B1B"/>
    <w:rsid w:val="00354453"/>
    <w:rsid w:val="00354587"/>
    <w:rsid w:val="00356DD7"/>
    <w:rsid w:val="0036152A"/>
    <w:rsid w:val="00363385"/>
    <w:rsid w:val="00365378"/>
    <w:rsid w:val="00367161"/>
    <w:rsid w:val="00370F3B"/>
    <w:rsid w:val="003724BF"/>
    <w:rsid w:val="003728ED"/>
    <w:rsid w:val="00373906"/>
    <w:rsid w:val="003765FF"/>
    <w:rsid w:val="0038079E"/>
    <w:rsid w:val="0038149A"/>
    <w:rsid w:val="003818A6"/>
    <w:rsid w:val="003818D3"/>
    <w:rsid w:val="00381DD1"/>
    <w:rsid w:val="00381F83"/>
    <w:rsid w:val="00384D5E"/>
    <w:rsid w:val="003850C3"/>
    <w:rsid w:val="00385D0E"/>
    <w:rsid w:val="00386E3D"/>
    <w:rsid w:val="00386E7A"/>
    <w:rsid w:val="0039332C"/>
    <w:rsid w:val="00394B9F"/>
    <w:rsid w:val="003959D3"/>
    <w:rsid w:val="003A0EA0"/>
    <w:rsid w:val="003A49BB"/>
    <w:rsid w:val="003A6BEA"/>
    <w:rsid w:val="003A781E"/>
    <w:rsid w:val="003A79B1"/>
    <w:rsid w:val="003B06AB"/>
    <w:rsid w:val="003B17FA"/>
    <w:rsid w:val="003C0AA5"/>
    <w:rsid w:val="003C0B06"/>
    <w:rsid w:val="003C5413"/>
    <w:rsid w:val="003C7709"/>
    <w:rsid w:val="003D0A8D"/>
    <w:rsid w:val="003D0CB4"/>
    <w:rsid w:val="003D2F19"/>
    <w:rsid w:val="003D41F6"/>
    <w:rsid w:val="003D59D9"/>
    <w:rsid w:val="003D7D93"/>
    <w:rsid w:val="003E3FF4"/>
    <w:rsid w:val="003E4A85"/>
    <w:rsid w:val="003F1032"/>
    <w:rsid w:val="003F6546"/>
    <w:rsid w:val="003F74D2"/>
    <w:rsid w:val="003F7C71"/>
    <w:rsid w:val="004100ED"/>
    <w:rsid w:val="004123BB"/>
    <w:rsid w:val="00412E75"/>
    <w:rsid w:val="00414E85"/>
    <w:rsid w:val="00417264"/>
    <w:rsid w:val="00420F8F"/>
    <w:rsid w:val="00421F0B"/>
    <w:rsid w:val="00422F5D"/>
    <w:rsid w:val="0042300E"/>
    <w:rsid w:val="0042487E"/>
    <w:rsid w:val="004252C9"/>
    <w:rsid w:val="00425BDA"/>
    <w:rsid w:val="00425CBF"/>
    <w:rsid w:val="00436EB9"/>
    <w:rsid w:val="00441DD0"/>
    <w:rsid w:val="00442831"/>
    <w:rsid w:val="00443432"/>
    <w:rsid w:val="00443C73"/>
    <w:rsid w:val="0044563C"/>
    <w:rsid w:val="00446A49"/>
    <w:rsid w:val="00446DEE"/>
    <w:rsid w:val="004508F6"/>
    <w:rsid w:val="00451C17"/>
    <w:rsid w:val="00453975"/>
    <w:rsid w:val="00453C8D"/>
    <w:rsid w:val="0045439E"/>
    <w:rsid w:val="00454D7E"/>
    <w:rsid w:val="00456B62"/>
    <w:rsid w:val="0045748E"/>
    <w:rsid w:val="004602A6"/>
    <w:rsid w:val="004646F5"/>
    <w:rsid w:val="00473421"/>
    <w:rsid w:val="0047385A"/>
    <w:rsid w:val="00477F7E"/>
    <w:rsid w:val="00480399"/>
    <w:rsid w:val="00481541"/>
    <w:rsid w:val="00483542"/>
    <w:rsid w:val="0048373D"/>
    <w:rsid w:val="00483B5A"/>
    <w:rsid w:val="00485B4A"/>
    <w:rsid w:val="004943C1"/>
    <w:rsid w:val="004A1E0C"/>
    <w:rsid w:val="004B1BDD"/>
    <w:rsid w:val="004B2E3F"/>
    <w:rsid w:val="004B4FB1"/>
    <w:rsid w:val="004B726F"/>
    <w:rsid w:val="004B7E17"/>
    <w:rsid w:val="004C2542"/>
    <w:rsid w:val="004C5F71"/>
    <w:rsid w:val="004C663C"/>
    <w:rsid w:val="004C7A18"/>
    <w:rsid w:val="004C7CFF"/>
    <w:rsid w:val="004D5BF7"/>
    <w:rsid w:val="004D5D62"/>
    <w:rsid w:val="004D7760"/>
    <w:rsid w:val="004E0815"/>
    <w:rsid w:val="004E0E90"/>
    <w:rsid w:val="004E4E6E"/>
    <w:rsid w:val="004F40D7"/>
    <w:rsid w:val="004F5F20"/>
    <w:rsid w:val="005105BC"/>
    <w:rsid w:val="00516431"/>
    <w:rsid w:val="00516844"/>
    <w:rsid w:val="00517FCC"/>
    <w:rsid w:val="005200AF"/>
    <w:rsid w:val="00520A4B"/>
    <w:rsid w:val="00523675"/>
    <w:rsid w:val="00524C4C"/>
    <w:rsid w:val="0052507C"/>
    <w:rsid w:val="00527B03"/>
    <w:rsid w:val="00533CCE"/>
    <w:rsid w:val="005358A3"/>
    <w:rsid w:val="00540486"/>
    <w:rsid w:val="00542AA0"/>
    <w:rsid w:val="00552A39"/>
    <w:rsid w:val="00553590"/>
    <w:rsid w:val="00553BF0"/>
    <w:rsid w:val="00554129"/>
    <w:rsid w:val="00555038"/>
    <w:rsid w:val="00555CFE"/>
    <w:rsid w:val="0055624B"/>
    <w:rsid w:val="00556717"/>
    <w:rsid w:val="005579D5"/>
    <w:rsid w:val="00557C2E"/>
    <w:rsid w:val="00557E80"/>
    <w:rsid w:val="00560028"/>
    <w:rsid w:val="0056096D"/>
    <w:rsid w:val="00562E7C"/>
    <w:rsid w:val="00564971"/>
    <w:rsid w:val="00564D30"/>
    <w:rsid w:val="00567F6C"/>
    <w:rsid w:val="005743B7"/>
    <w:rsid w:val="00574672"/>
    <w:rsid w:val="0057668F"/>
    <w:rsid w:val="00576F9E"/>
    <w:rsid w:val="00586AD8"/>
    <w:rsid w:val="00590C1B"/>
    <w:rsid w:val="00591F96"/>
    <w:rsid w:val="005944A5"/>
    <w:rsid w:val="00594FC1"/>
    <w:rsid w:val="00595119"/>
    <w:rsid w:val="0059706A"/>
    <w:rsid w:val="005970A5"/>
    <w:rsid w:val="005A0224"/>
    <w:rsid w:val="005A3CE8"/>
    <w:rsid w:val="005A44FF"/>
    <w:rsid w:val="005A75EE"/>
    <w:rsid w:val="005B0F5F"/>
    <w:rsid w:val="005B298D"/>
    <w:rsid w:val="005B2EAD"/>
    <w:rsid w:val="005B3805"/>
    <w:rsid w:val="005B4CC1"/>
    <w:rsid w:val="005B685B"/>
    <w:rsid w:val="005B69CC"/>
    <w:rsid w:val="005C2770"/>
    <w:rsid w:val="005C3EC2"/>
    <w:rsid w:val="005C43CE"/>
    <w:rsid w:val="005C49CD"/>
    <w:rsid w:val="005C5AEA"/>
    <w:rsid w:val="005C7CC6"/>
    <w:rsid w:val="005D1537"/>
    <w:rsid w:val="005D27C0"/>
    <w:rsid w:val="005D4EE3"/>
    <w:rsid w:val="005D5605"/>
    <w:rsid w:val="005D5CF0"/>
    <w:rsid w:val="005E0D5B"/>
    <w:rsid w:val="005E2732"/>
    <w:rsid w:val="005E4369"/>
    <w:rsid w:val="005E568B"/>
    <w:rsid w:val="005F016A"/>
    <w:rsid w:val="005F070C"/>
    <w:rsid w:val="005F3E44"/>
    <w:rsid w:val="00600DE0"/>
    <w:rsid w:val="006017C9"/>
    <w:rsid w:val="00601954"/>
    <w:rsid w:val="006031DE"/>
    <w:rsid w:val="00612B6C"/>
    <w:rsid w:val="00615D0D"/>
    <w:rsid w:val="006165EA"/>
    <w:rsid w:val="006203D6"/>
    <w:rsid w:val="00621397"/>
    <w:rsid w:val="00622E2B"/>
    <w:rsid w:val="006275EF"/>
    <w:rsid w:val="00630B99"/>
    <w:rsid w:val="00630CB0"/>
    <w:rsid w:val="00630E1F"/>
    <w:rsid w:val="0063195C"/>
    <w:rsid w:val="006368FC"/>
    <w:rsid w:val="00637715"/>
    <w:rsid w:val="00640922"/>
    <w:rsid w:val="00640E3C"/>
    <w:rsid w:val="00642F52"/>
    <w:rsid w:val="00646F84"/>
    <w:rsid w:val="00647A85"/>
    <w:rsid w:val="0065039D"/>
    <w:rsid w:val="006526C7"/>
    <w:rsid w:val="00657F02"/>
    <w:rsid w:val="00660269"/>
    <w:rsid w:val="00660C18"/>
    <w:rsid w:val="00663013"/>
    <w:rsid w:val="0066626C"/>
    <w:rsid w:val="0067141A"/>
    <w:rsid w:val="006733C5"/>
    <w:rsid w:val="00673679"/>
    <w:rsid w:val="006749C6"/>
    <w:rsid w:val="0067571A"/>
    <w:rsid w:val="00676F31"/>
    <w:rsid w:val="00677E5E"/>
    <w:rsid w:val="00682AF0"/>
    <w:rsid w:val="0068652E"/>
    <w:rsid w:val="006879CD"/>
    <w:rsid w:val="00690175"/>
    <w:rsid w:val="0069079D"/>
    <w:rsid w:val="006A01B9"/>
    <w:rsid w:val="006A1C00"/>
    <w:rsid w:val="006A363C"/>
    <w:rsid w:val="006A37FD"/>
    <w:rsid w:val="006A4050"/>
    <w:rsid w:val="006A60DD"/>
    <w:rsid w:val="006B107D"/>
    <w:rsid w:val="006B2B73"/>
    <w:rsid w:val="006B679A"/>
    <w:rsid w:val="006B69C1"/>
    <w:rsid w:val="006B7BAE"/>
    <w:rsid w:val="006C1D3C"/>
    <w:rsid w:val="006C22F0"/>
    <w:rsid w:val="006C3F91"/>
    <w:rsid w:val="006C4C55"/>
    <w:rsid w:val="006C5453"/>
    <w:rsid w:val="006C5F75"/>
    <w:rsid w:val="006C661F"/>
    <w:rsid w:val="006C78D3"/>
    <w:rsid w:val="006C7B7D"/>
    <w:rsid w:val="006D091D"/>
    <w:rsid w:val="006D1675"/>
    <w:rsid w:val="006D2C7B"/>
    <w:rsid w:val="006D37EE"/>
    <w:rsid w:val="006D4495"/>
    <w:rsid w:val="006D558B"/>
    <w:rsid w:val="006D6145"/>
    <w:rsid w:val="006D693D"/>
    <w:rsid w:val="006E155A"/>
    <w:rsid w:val="006E1E87"/>
    <w:rsid w:val="006E5E01"/>
    <w:rsid w:val="006F04A7"/>
    <w:rsid w:val="006F0624"/>
    <w:rsid w:val="006F276B"/>
    <w:rsid w:val="006F2A3F"/>
    <w:rsid w:val="006F40EC"/>
    <w:rsid w:val="006F467D"/>
    <w:rsid w:val="006F61C4"/>
    <w:rsid w:val="006F6B6B"/>
    <w:rsid w:val="00702C64"/>
    <w:rsid w:val="00704BC9"/>
    <w:rsid w:val="00707FD2"/>
    <w:rsid w:val="00712015"/>
    <w:rsid w:val="0071224F"/>
    <w:rsid w:val="0071343D"/>
    <w:rsid w:val="00714901"/>
    <w:rsid w:val="00715847"/>
    <w:rsid w:val="0071649A"/>
    <w:rsid w:val="007167CF"/>
    <w:rsid w:val="00717634"/>
    <w:rsid w:val="007176D5"/>
    <w:rsid w:val="0072195D"/>
    <w:rsid w:val="00721D5D"/>
    <w:rsid w:val="007233E8"/>
    <w:rsid w:val="007240C0"/>
    <w:rsid w:val="00724C33"/>
    <w:rsid w:val="00727A53"/>
    <w:rsid w:val="00733CCD"/>
    <w:rsid w:val="00734BE0"/>
    <w:rsid w:val="00735A9B"/>
    <w:rsid w:val="00736A59"/>
    <w:rsid w:val="00740F46"/>
    <w:rsid w:val="007417D1"/>
    <w:rsid w:val="00742E13"/>
    <w:rsid w:val="00742E73"/>
    <w:rsid w:val="00745EEA"/>
    <w:rsid w:val="00746514"/>
    <w:rsid w:val="00746CBA"/>
    <w:rsid w:val="007501DA"/>
    <w:rsid w:val="007509C6"/>
    <w:rsid w:val="00750B14"/>
    <w:rsid w:val="007546F9"/>
    <w:rsid w:val="0075773C"/>
    <w:rsid w:val="007578D9"/>
    <w:rsid w:val="00757FE8"/>
    <w:rsid w:val="00760B12"/>
    <w:rsid w:val="0076119E"/>
    <w:rsid w:val="00761D5C"/>
    <w:rsid w:val="00761F64"/>
    <w:rsid w:val="00763358"/>
    <w:rsid w:val="0076435D"/>
    <w:rsid w:val="00770F52"/>
    <w:rsid w:val="00773BB3"/>
    <w:rsid w:val="007754C4"/>
    <w:rsid w:val="00776A2A"/>
    <w:rsid w:val="00780550"/>
    <w:rsid w:val="007822DA"/>
    <w:rsid w:val="00782B38"/>
    <w:rsid w:val="0078452B"/>
    <w:rsid w:val="00784CE9"/>
    <w:rsid w:val="007850AB"/>
    <w:rsid w:val="007867A0"/>
    <w:rsid w:val="0078722A"/>
    <w:rsid w:val="007874A0"/>
    <w:rsid w:val="007919A3"/>
    <w:rsid w:val="00791BD1"/>
    <w:rsid w:val="007924A8"/>
    <w:rsid w:val="007934B4"/>
    <w:rsid w:val="00793BB0"/>
    <w:rsid w:val="00794D3E"/>
    <w:rsid w:val="00796533"/>
    <w:rsid w:val="00796F23"/>
    <w:rsid w:val="007A150B"/>
    <w:rsid w:val="007A3841"/>
    <w:rsid w:val="007A5F4A"/>
    <w:rsid w:val="007B150D"/>
    <w:rsid w:val="007B40E5"/>
    <w:rsid w:val="007C3C83"/>
    <w:rsid w:val="007C4C6E"/>
    <w:rsid w:val="007C505E"/>
    <w:rsid w:val="007C5360"/>
    <w:rsid w:val="007D0D14"/>
    <w:rsid w:val="007D34E5"/>
    <w:rsid w:val="007D3B5F"/>
    <w:rsid w:val="007D4515"/>
    <w:rsid w:val="007D6E40"/>
    <w:rsid w:val="007E26C6"/>
    <w:rsid w:val="007E4770"/>
    <w:rsid w:val="007F035D"/>
    <w:rsid w:val="007F48FD"/>
    <w:rsid w:val="007F6279"/>
    <w:rsid w:val="00800676"/>
    <w:rsid w:val="00803910"/>
    <w:rsid w:val="00806900"/>
    <w:rsid w:val="00811A2F"/>
    <w:rsid w:val="0081202C"/>
    <w:rsid w:val="008132C6"/>
    <w:rsid w:val="00814D45"/>
    <w:rsid w:val="008151DA"/>
    <w:rsid w:val="008236A8"/>
    <w:rsid w:val="00833D91"/>
    <w:rsid w:val="00834695"/>
    <w:rsid w:val="008359D6"/>
    <w:rsid w:val="008416D2"/>
    <w:rsid w:val="00842A7A"/>
    <w:rsid w:val="008515A5"/>
    <w:rsid w:val="008524F8"/>
    <w:rsid w:val="00853F9B"/>
    <w:rsid w:val="0085697C"/>
    <w:rsid w:val="008575B8"/>
    <w:rsid w:val="00862F87"/>
    <w:rsid w:val="00866CCC"/>
    <w:rsid w:val="008679B7"/>
    <w:rsid w:val="00867AE5"/>
    <w:rsid w:val="00867DAF"/>
    <w:rsid w:val="00867F79"/>
    <w:rsid w:val="00870347"/>
    <w:rsid w:val="008734FA"/>
    <w:rsid w:val="0087458D"/>
    <w:rsid w:val="00874877"/>
    <w:rsid w:val="0088024C"/>
    <w:rsid w:val="00885EF7"/>
    <w:rsid w:val="008877DF"/>
    <w:rsid w:val="0089101C"/>
    <w:rsid w:val="00894843"/>
    <w:rsid w:val="00894F77"/>
    <w:rsid w:val="00897711"/>
    <w:rsid w:val="008A126A"/>
    <w:rsid w:val="008A176D"/>
    <w:rsid w:val="008A2844"/>
    <w:rsid w:val="008A2E06"/>
    <w:rsid w:val="008A5414"/>
    <w:rsid w:val="008B5C63"/>
    <w:rsid w:val="008C55CC"/>
    <w:rsid w:val="008D05FA"/>
    <w:rsid w:val="008D5041"/>
    <w:rsid w:val="008D5420"/>
    <w:rsid w:val="008D671D"/>
    <w:rsid w:val="008D75DD"/>
    <w:rsid w:val="008D7870"/>
    <w:rsid w:val="008E0AEA"/>
    <w:rsid w:val="008E0B11"/>
    <w:rsid w:val="008E265D"/>
    <w:rsid w:val="008E5FA2"/>
    <w:rsid w:val="008F0B47"/>
    <w:rsid w:val="008F4323"/>
    <w:rsid w:val="008F51A4"/>
    <w:rsid w:val="008F6886"/>
    <w:rsid w:val="008F694D"/>
    <w:rsid w:val="008F6B20"/>
    <w:rsid w:val="009001D3"/>
    <w:rsid w:val="00900359"/>
    <w:rsid w:val="009003AA"/>
    <w:rsid w:val="00900B9B"/>
    <w:rsid w:val="00901D40"/>
    <w:rsid w:val="00902260"/>
    <w:rsid w:val="00903107"/>
    <w:rsid w:val="0090399A"/>
    <w:rsid w:val="0090440C"/>
    <w:rsid w:val="00905ACF"/>
    <w:rsid w:val="00911B7E"/>
    <w:rsid w:val="00911E27"/>
    <w:rsid w:val="00916138"/>
    <w:rsid w:val="0091638F"/>
    <w:rsid w:val="00916D85"/>
    <w:rsid w:val="00917241"/>
    <w:rsid w:val="00917A2D"/>
    <w:rsid w:val="00922FB2"/>
    <w:rsid w:val="009237B2"/>
    <w:rsid w:val="00923A67"/>
    <w:rsid w:val="0092409D"/>
    <w:rsid w:val="00924134"/>
    <w:rsid w:val="009243B6"/>
    <w:rsid w:val="00924D5C"/>
    <w:rsid w:val="00926439"/>
    <w:rsid w:val="009266B1"/>
    <w:rsid w:val="009269B8"/>
    <w:rsid w:val="00927660"/>
    <w:rsid w:val="00927AFE"/>
    <w:rsid w:val="00927BE6"/>
    <w:rsid w:val="00930C04"/>
    <w:rsid w:val="009322AE"/>
    <w:rsid w:val="00933C54"/>
    <w:rsid w:val="009345A7"/>
    <w:rsid w:val="00934850"/>
    <w:rsid w:val="00935A2C"/>
    <w:rsid w:val="00936E91"/>
    <w:rsid w:val="009418DD"/>
    <w:rsid w:val="009445F4"/>
    <w:rsid w:val="00951169"/>
    <w:rsid w:val="009528A2"/>
    <w:rsid w:val="00952D16"/>
    <w:rsid w:val="009566FF"/>
    <w:rsid w:val="00962233"/>
    <w:rsid w:val="00962839"/>
    <w:rsid w:val="009655BA"/>
    <w:rsid w:val="00966C9D"/>
    <w:rsid w:val="00966F33"/>
    <w:rsid w:val="00967783"/>
    <w:rsid w:val="00972344"/>
    <w:rsid w:val="0097554D"/>
    <w:rsid w:val="00980D63"/>
    <w:rsid w:val="00981722"/>
    <w:rsid w:val="00984098"/>
    <w:rsid w:val="009855A9"/>
    <w:rsid w:val="009870F1"/>
    <w:rsid w:val="00987240"/>
    <w:rsid w:val="00987B26"/>
    <w:rsid w:val="00990E3D"/>
    <w:rsid w:val="009935BA"/>
    <w:rsid w:val="00994042"/>
    <w:rsid w:val="00995611"/>
    <w:rsid w:val="0099783B"/>
    <w:rsid w:val="009A44F6"/>
    <w:rsid w:val="009A468A"/>
    <w:rsid w:val="009B0F96"/>
    <w:rsid w:val="009B1BD1"/>
    <w:rsid w:val="009B2622"/>
    <w:rsid w:val="009B3A52"/>
    <w:rsid w:val="009B465B"/>
    <w:rsid w:val="009B5015"/>
    <w:rsid w:val="009B62C6"/>
    <w:rsid w:val="009B6569"/>
    <w:rsid w:val="009C0A75"/>
    <w:rsid w:val="009C36DD"/>
    <w:rsid w:val="009C4CFA"/>
    <w:rsid w:val="009D01F7"/>
    <w:rsid w:val="009D067C"/>
    <w:rsid w:val="009D3544"/>
    <w:rsid w:val="009D506F"/>
    <w:rsid w:val="009D57C4"/>
    <w:rsid w:val="009E0CDE"/>
    <w:rsid w:val="009E0EEC"/>
    <w:rsid w:val="009E2490"/>
    <w:rsid w:val="009E27A8"/>
    <w:rsid w:val="009E35A3"/>
    <w:rsid w:val="009E4241"/>
    <w:rsid w:val="009E659F"/>
    <w:rsid w:val="009F19B3"/>
    <w:rsid w:val="009F3A9E"/>
    <w:rsid w:val="009F66B4"/>
    <w:rsid w:val="009F7162"/>
    <w:rsid w:val="00A0040C"/>
    <w:rsid w:val="00A01D39"/>
    <w:rsid w:val="00A033E3"/>
    <w:rsid w:val="00A06654"/>
    <w:rsid w:val="00A0759C"/>
    <w:rsid w:val="00A12EAC"/>
    <w:rsid w:val="00A141AB"/>
    <w:rsid w:val="00A15AE9"/>
    <w:rsid w:val="00A16BC2"/>
    <w:rsid w:val="00A178B4"/>
    <w:rsid w:val="00A17D14"/>
    <w:rsid w:val="00A21B71"/>
    <w:rsid w:val="00A22F2D"/>
    <w:rsid w:val="00A23A13"/>
    <w:rsid w:val="00A241E6"/>
    <w:rsid w:val="00A262CB"/>
    <w:rsid w:val="00A327D7"/>
    <w:rsid w:val="00A36DB7"/>
    <w:rsid w:val="00A36E48"/>
    <w:rsid w:val="00A42C96"/>
    <w:rsid w:val="00A44108"/>
    <w:rsid w:val="00A4718D"/>
    <w:rsid w:val="00A50B2E"/>
    <w:rsid w:val="00A522FB"/>
    <w:rsid w:val="00A55E25"/>
    <w:rsid w:val="00A55E82"/>
    <w:rsid w:val="00A6666B"/>
    <w:rsid w:val="00A7016C"/>
    <w:rsid w:val="00A74482"/>
    <w:rsid w:val="00A75CE6"/>
    <w:rsid w:val="00A77E81"/>
    <w:rsid w:val="00A84DA1"/>
    <w:rsid w:val="00A87F1A"/>
    <w:rsid w:val="00A91F1B"/>
    <w:rsid w:val="00A93051"/>
    <w:rsid w:val="00A9308C"/>
    <w:rsid w:val="00A93A60"/>
    <w:rsid w:val="00A96040"/>
    <w:rsid w:val="00AA547D"/>
    <w:rsid w:val="00AA6931"/>
    <w:rsid w:val="00AB2069"/>
    <w:rsid w:val="00AB2A16"/>
    <w:rsid w:val="00AB40D4"/>
    <w:rsid w:val="00AB4E17"/>
    <w:rsid w:val="00AC0504"/>
    <w:rsid w:val="00AC05C5"/>
    <w:rsid w:val="00AC1076"/>
    <w:rsid w:val="00AC4D0A"/>
    <w:rsid w:val="00AC74FB"/>
    <w:rsid w:val="00AD1783"/>
    <w:rsid w:val="00AD36C8"/>
    <w:rsid w:val="00AD66CB"/>
    <w:rsid w:val="00AD6F94"/>
    <w:rsid w:val="00AE0569"/>
    <w:rsid w:val="00AE0A7F"/>
    <w:rsid w:val="00AE2D95"/>
    <w:rsid w:val="00AE4C68"/>
    <w:rsid w:val="00AE5279"/>
    <w:rsid w:val="00AE6AF1"/>
    <w:rsid w:val="00AF149C"/>
    <w:rsid w:val="00AF1D02"/>
    <w:rsid w:val="00AF45D5"/>
    <w:rsid w:val="00AF6E8E"/>
    <w:rsid w:val="00AF7312"/>
    <w:rsid w:val="00B00679"/>
    <w:rsid w:val="00B03175"/>
    <w:rsid w:val="00B032A0"/>
    <w:rsid w:val="00B040B0"/>
    <w:rsid w:val="00B06E86"/>
    <w:rsid w:val="00B0722C"/>
    <w:rsid w:val="00B07A77"/>
    <w:rsid w:val="00B07C3F"/>
    <w:rsid w:val="00B1092B"/>
    <w:rsid w:val="00B132BB"/>
    <w:rsid w:val="00B14352"/>
    <w:rsid w:val="00B27243"/>
    <w:rsid w:val="00B27544"/>
    <w:rsid w:val="00B31630"/>
    <w:rsid w:val="00B3474A"/>
    <w:rsid w:val="00B34BB7"/>
    <w:rsid w:val="00B3688D"/>
    <w:rsid w:val="00B369AC"/>
    <w:rsid w:val="00B37765"/>
    <w:rsid w:val="00B41185"/>
    <w:rsid w:val="00B42510"/>
    <w:rsid w:val="00B42C7F"/>
    <w:rsid w:val="00B44E49"/>
    <w:rsid w:val="00B478E2"/>
    <w:rsid w:val="00B51939"/>
    <w:rsid w:val="00B6119E"/>
    <w:rsid w:val="00B62425"/>
    <w:rsid w:val="00B64B34"/>
    <w:rsid w:val="00B71527"/>
    <w:rsid w:val="00B7528D"/>
    <w:rsid w:val="00B806A3"/>
    <w:rsid w:val="00B866CC"/>
    <w:rsid w:val="00B869FB"/>
    <w:rsid w:val="00B9028B"/>
    <w:rsid w:val="00B90BC2"/>
    <w:rsid w:val="00B939D5"/>
    <w:rsid w:val="00B970D7"/>
    <w:rsid w:val="00BA090D"/>
    <w:rsid w:val="00BA0EAF"/>
    <w:rsid w:val="00BA1AB1"/>
    <w:rsid w:val="00BA2AE2"/>
    <w:rsid w:val="00BA3E65"/>
    <w:rsid w:val="00BA45D9"/>
    <w:rsid w:val="00BA6F8D"/>
    <w:rsid w:val="00BB01CF"/>
    <w:rsid w:val="00BB03B4"/>
    <w:rsid w:val="00BB0C32"/>
    <w:rsid w:val="00BB3412"/>
    <w:rsid w:val="00BC2750"/>
    <w:rsid w:val="00BC3C0F"/>
    <w:rsid w:val="00BC536F"/>
    <w:rsid w:val="00BC537C"/>
    <w:rsid w:val="00BC5B2F"/>
    <w:rsid w:val="00BC5F66"/>
    <w:rsid w:val="00BD0121"/>
    <w:rsid w:val="00BD2668"/>
    <w:rsid w:val="00BD704D"/>
    <w:rsid w:val="00BE2040"/>
    <w:rsid w:val="00BF095E"/>
    <w:rsid w:val="00BF19F3"/>
    <w:rsid w:val="00BF364A"/>
    <w:rsid w:val="00BF3924"/>
    <w:rsid w:val="00BF3BA3"/>
    <w:rsid w:val="00BF4368"/>
    <w:rsid w:val="00BF60CF"/>
    <w:rsid w:val="00BF7792"/>
    <w:rsid w:val="00C006A5"/>
    <w:rsid w:val="00C008E7"/>
    <w:rsid w:val="00C1348C"/>
    <w:rsid w:val="00C1532F"/>
    <w:rsid w:val="00C153C1"/>
    <w:rsid w:val="00C15FE2"/>
    <w:rsid w:val="00C172B4"/>
    <w:rsid w:val="00C17CB5"/>
    <w:rsid w:val="00C21B7A"/>
    <w:rsid w:val="00C24236"/>
    <w:rsid w:val="00C25D65"/>
    <w:rsid w:val="00C278A9"/>
    <w:rsid w:val="00C3180D"/>
    <w:rsid w:val="00C31A3E"/>
    <w:rsid w:val="00C31E16"/>
    <w:rsid w:val="00C34EBC"/>
    <w:rsid w:val="00C357E7"/>
    <w:rsid w:val="00C35BFC"/>
    <w:rsid w:val="00C3629A"/>
    <w:rsid w:val="00C366EF"/>
    <w:rsid w:val="00C40898"/>
    <w:rsid w:val="00C41595"/>
    <w:rsid w:val="00C41659"/>
    <w:rsid w:val="00C43B2E"/>
    <w:rsid w:val="00C45051"/>
    <w:rsid w:val="00C461C4"/>
    <w:rsid w:val="00C463E9"/>
    <w:rsid w:val="00C47DED"/>
    <w:rsid w:val="00C512F7"/>
    <w:rsid w:val="00C60139"/>
    <w:rsid w:val="00C6432C"/>
    <w:rsid w:val="00C660F0"/>
    <w:rsid w:val="00C66BBE"/>
    <w:rsid w:val="00C66F23"/>
    <w:rsid w:val="00C67B62"/>
    <w:rsid w:val="00C702B5"/>
    <w:rsid w:val="00C71F89"/>
    <w:rsid w:val="00C743FB"/>
    <w:rsid w:val="00C74ED4"/>
    <w:rsid w:val="00C75322"/>
    <w:rsid w:val="00C77671"/>
    <w:rsid w:val="00C7792D"/>
    <w:rsid w:val="00C77A32"/>
    <w:rsid w:val="00C8117D"/>
    <w:rsid w:val="00C8173E"/>
    <w:rsid w:val="00C827E7"/>
    <w:rsid w:val="00C838B8"/>
    <w:rsid w:val="00C85B60"/>
    <w:rsid w:val="00C87BD9"/>
    <w:rsid w:val="00C87D84"/>
    <w:rsid w:val="00C87E56"/>
    <w:rsid w:val="00C9287F"/>
    <w:rsid w:val="00C93696"/>
    <w:rsid w:val="00C95816"/>
    <w:rsid w:val="00CA0B10"/>
    <w:rsid w:val="00CA16AE"/>
    <w:rsid w:val="00CA2877"/>
    <w:rsid w:val="00CA28AF"/>
    <w:rsid w:val="00CA34DC"/>
    <w:rsid w:val="00CA3814"/>
    <w:rsid w:val="00CA45D2"/>
    <w:rsid w:val="00CA7851"/>
    <w:rsid w:val="00CB1BF9"/>
    <w:rsid w:val="00CB275D"/>
    <w:rsid w:val="00CB3DB5"/>
    <w:rsid w:val="00CB44D3"/>
    <w:rsid w:val="00CB4D45"/>
    <w:rsid w:val="00CB5D7D"/>
    <w:rsid w:val="00CB7A03"/>
    <w:rsid w:val="00CC02D2"/>
    <w:rsid w:val="00CC2B71"/>
    <w:rsid w:val="00CC341D"/>
    <w:rsid w:val="00CC520D"/>
    <w:rsid w:val="00CC762E"/>
    <w:rsid w:val="00CD1E07"/>
    <w:rsid w:val="00CD6D74"/>
    <w:rsid w:val="00CE18E3"/>
    <w:rsid w:val="00CE1A3B"/>
    <w:rsid w:val="00CE3EA7"/>
    <w:rsid w:val="00CE4ACD"/>
    <w:rsid w:val="00CE71EB"/>
    <w:rsid w:val="00CF3A4D"/>
    <w:rsid w:val="00CF4648"/>
    <w:rsid w:val="00CF52D6"/>
    <w:rsid w:val="00D006F9"/>
    <w:rsid w:val="00D02AB7"/>
    <w:rsid w:val="00D03CFF"/>
    <w:rsid w:val="00D05C87"/>
    <w:rsid w:val="00D068CA"/>
    <w:rsid w:val="00D07125"/>
    <w:rsid w:val="00D073C2"/>
    <w:rsid w:val="00D07E80"/>
    <w:rsid w:val="00D1334B"/>
    <w:rsid w:val="00D13CE3"/>
    <w:rsid w:val="00D15999"/>
    <w:rsid w:val="00D162AB"/>
    <w:rsid w:val="00D17A7C"/>
    <w:rsid w:val="00D21177"/>
    <w:rsid w:val="00D22A20"/>
    <w:rsid w:val="00D277DB"/>
    <w:rsid w:val="00D27D35"/>
    <w:rsid w:val="00D27FD3"/>
    <w:rsid w:val="00D30C78"/>
    <w:rsid w:val="00D32604"/>
    <w:rsid w:val="00D32988"/>
    <w:rsid w:val="00D370E3"/>
    <w:rsid w:val="00D3751E"/>
    <w:rsid w:val="00D378A0"/>
    <w:rsid w:val="00D40D12"/>
    <w:rsid w:val="00D4141C"/>
    <w:rsid w:val="00D45664"/>
    <w:rsid w:val="00D46885"/>
    <w:rsid w:val="00D50ACA"/>
    <w:rsid w:val="00D529E8"/>
    <w:rsid w:val="00D533C1"/>
    <w:rsid w:val="00D534F6"/>
    <w:rsid w:val="00D54307"/>
    <w:rsid w:val="00D5774E"/>
    <w:rsid w:val="00D57835"/>
    <w:rsid w:val="00D61F18"/>
    <w:rsid w:val="00D6344B"/>
    <w:rsid w:val="00D647DA"/>
    <w:rsid w:val="00D65CE6"/>
    <w:rsid w:val="00D67D75"/>
    <w:rsid w:val="00D706A5"/>
    <w:rsid w:val="00D72303"/>
    <w:rsid w:val="00D7301D"/>
    <w:rsid w:val="00D74A3D"/>
    <w:rsid w:val="00D751CE"/>
    <w:rsid w:val="00D768FB"/>
    <w:rsid w:val="00D76BD4"/>
    <w:rsid w:val="00D76FBB"/>
    <w:rsid w:val="00D80195"/>
    <w:rsid w:val="00D81B1A"/>
    <w:rsid w:val="00D81CC0"/>
    <w:rsid w:val="00D85FE4"/>
    <w:rsid w:val="00D8648F"/>
    <w:rsid w:val="00D8749D"/>
    <w:rsid w:val="00D90A5E"/>
    <w:rsid w:val="00D91086"/>
    <w:rsid w:val="00D91FDA"/>
    <w:rsid w:val="00D92337"/>
    <w:rsid w:val="00D9344C"/>
    <w:rsid w:val="00D958D6"/>
    <w:rsid w:val="00DA22F0"/>
    <w:rsid w:val="00DA461A"/>
    <w:rsid w:val="00DA5C71"/>
    <w:rsid w:val="00DA6F3D"/>
    <w:rsid w:val="00DB2F80"/>
    <w:rsid w:val="00DB351A"/>
    <w:rsid w:val="00DB3E55"/>
    <w:rsid w:val="00DC01B2"/>
    <w:rsid w:val="00DC0611"/>
    <w:rsid w:val="00DC3D9D"/>
    <w:rsid w:val="00DC4DEC"/>
    <w:rsid w:val="00DC5BD2"/>
    <w:rsid w:val="00DD4516"/>
    <w:rsid w:val="00DD5373"/>
    <w:rsid w:val="00DE65E7"/>
    <w:rsid w:val="00DE7824"/>
    <w:rsid w:val="00DF19ED"/>
    <w:rsid w:val="00DF1BDB"/>
    <w:rsid w:val="00DF38FD"/>
    <w:rsid w:val="00E03095"/>
    <w:rsid w:val="00E03216"/>
    <w:rsid w:val="00E053EF"/>
    <w:rsid w:val="00E05FC4"/>
    <w:rsid w:val="00E071FF"/>
    <w:rsid w:val="00E07DDE"/>
    <w:rsid w:val="00E13A03"/>
    <w:rsid w:val="00E13D0D"/>
    <w:rsid w:val="00E20E04"/>
    <w:rsid w:val="00E2164E"/>
    <w:rsid w:val="00E228E2"/>
    <w:rsid w:val="00E22F94"/>
    <w:rsid w:val="00E23BEE"/>
    <w:rsid w:val="00E25958"/>
    <w:rsid w:val="00E27BB5"/>
    <w:rsid w:val="00E30395"/>
    <w:rsid w:val="00E3053C"/>
    <w:rsid w:val="00E352CC"/>
    <w:rsid w:val="00E37C3E"/>
    <w:rsid w:val="00E40534"/>
    <w:rsid w:val="00E44A6C"/>
    <w:rsid w:val="00E46176"/>
    <w:rsid w:val="00E464BA"/>
    <w:rsid w:val="00E475BC"/>
    <w:rsid w:val="00E509E1"/>
    <w:rsid w:val="00E50AF3"/>
    <w:rsid w:val="00E50B76"/>
    <w:rsid w:val="00E51503"/>
    <w:rsid w:val="00E5352E"/>
    <w:rsid w:val="00E56CAF"/>
    <w:rsid w:val="00E572E9"/>
    <w:rsid w:val="00E57C9B"/>
    <w:rsid w:val="00E6153D"/>
    <w:rsid w:val="00E63317"/>
    <w:rsid w:val="00E64FA4"/>
    <w:rsid w:val="00E65DC9"/>
    <w:rsid w:val="00E70542"/>
    <w:rsid w:val="00E70D7C"/>
    <w:rsid w:val="00E746A7"/>
    <w:rsid w:val="00E74E7F"/>
    <w:rsid w:val="00E80E8F"/>
    <w:rsid w:val="00E866EE"/>
    <w:rsid w:val="00E92D2B"/>
    <w:rsid w:val="00E965A7"/>
    <w:rsid w:val="00EA1569"/>
    <w:rsid w:val="00EA3E1B"/>
    <w:rsid w:val="00EA538C"/>
    <w:rsid w:val="00EA6B5B"/>
    <w:rsid w:val="00EB32D2"/>
    <w:rsid w:val="00EB3B9B"/>
    <w:rsid w:val="00EB401D"/>
    <w:rsid w:val="00EB7A4E"/>
    <w:rsid w:val="00EC2E25"/>
    <w:rsid w:val="00EC343D"/>
    <w:rsid w:val="00EC6C06"/>
    <w:rsid w:val="00EC7368"/>
    <w:rsid w:val="00EC759B"/>
    <w:rsid w:val="00ED1B17"/>
    <w:rsid w:val="00ED36C9"/>
    <w:rsid w:val="00ED7080"/>
    <w:rsid w:val="00ED72C6"/>
    <w:rsid w:val="00ED78F5"/>
    <w:rsid w:val="00EE0E57"/>
    <w:rsid w:val="00EE0FB2"/>
    <w:rsid w:val="00EE1410"/>
    <w:rsid w:val="00EE18A5"/>
    <w:rsid w:val="00EE377D"/>
    <w:rsid w:val="00EE5827"/>
    <w:rsid w:val="00EE66F0"/>
    <w:rsid w:val="00EF1F0D"/>
    <w:rsid w:val="00EF3475"/>
    <w:rsid w:val="00EF67B7"/>
    <w:rsid w:val="00F006F0"/>
    <w:rsid w:val="00F00C07"/>
    <w:rsid w:val="00F02381"/>
    <w:rsid w:val="00F028ED"/>
    <w:rsid w:val="00F04439"/>
    <w:rsid w:val="00F0736E"/>
    <w:rsid w:val="00F078B5"/>
    <w:rsid w:val="00F108FC"/>
    <w:rsid w:val="00F11100"/>
    <w:rsid w:val="00F152C6"/>
    <w:rsid w:val="00F21C81"/>
    <w:rsid w:val="00F23A4F"/>
    <w:rsid w:val="00F252D9"/>
    <w:rsid w:val="00F32B99"/>
    <w:rsid w:val="00F34E71"/>
    <w:rsid w:val="00F350C0"/>
    <w:rsid w:val="00F37F8E"/>
    <w:rsid w:val="00F41FDC"/>
    <w:rsid w:val="00F4305F"/>
    <w:rsid w:val="00F43FCF"/>
    <w:rsid w:val="00F44BA9"/>
    <w:rsid w:val="00F47AF0"/>
    <w:rsid w:val="00F47BB0"/>
    <w:rsid w:val="00F51095"/>
    <w:rsid w:val="00F5113D"/>
    <w:rsid w:val="00F52EA1"/>
    <w:rsid w:val="00F554CA"/>
    <w:rsid w:val="00F559C2"/>
    <w:rsid w:val="00F62E37"/>
    <w:rsid w:val="00F64706"/>
    <w:rsid w:val="00F715BA"/>
    <w:rsid w:val="00F73D5F"/>
    <w:rsid w:val="00F74813"/>
    <w:rsid w:val="00F75314"/>
    <w:rsid w:val="00F767E6"/>
    <w:rsid w:val="00F77DF6"/>
    <w:rsid w:val="00F8481C"/>
    <w:rsid w:val="00F84ADD"/>
    <w:rsid w:val="00F857F0"/>
    <w:rsid w:val="00F86ED3"/>
    <w:rsid w:val="00F94C8C"/>
    <w:rsid w:val="00F94E72"/>
    <w:rsid w:val="00FA0454"/>
    <w:rsid w:val="00FA2677"/>
    <w:rsid w:val="00FB045F"/>
    <w:rsid w:val="00FB59C9"/>
    <w:rsid w:val="00FC27BF"/>
    <w:rsid w:val="00FC3C0D"/>
    <w:rsid w:val="00FC51F1"/>
    <w:rsid w:val="00FC7E51"/>
    <w:rsid w:val="00FD1286"/>
    <w:rsid w:val="00FD656A"/>
    <w:rsid w:val="00FD7B1F"/>
    <w:rsid w:val="00FE21D9"/>
    <w:rsid w:val="00FE2641"/>
    <w:rsid w:val="00FE2BEC"/>
    <w:rsid w:val="00FF06E7"/>
    <w:rsid w:val="00FF0E51"/>
    <w:rsid w:val="00FF1284"/>
    <w:rsid w:val="00FF2AFA"/>
    <w:rsid w:val="00FF5F1C"/>
    <w:rsid w:val="00FF76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4d4d4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nhideWhenUsed="0" w:qFormat="1"/>
    <w:lsdException w:name="heading 7" w:uiPriority="9" w:qFormat="1"/>
    <w:lsdException w:name="heading 8" w:uiPriority="9" w:qFormat="1"/>
    <w:lsdException w:name="heading 9" w:qFormat="1"/>
    <w:lsdException w:name="toc 1" w:uiPriority="99" w:qFormat="1"/>
    <w:lsdException w:name="toc 2" w:uiPriority="99" w:qFormat="1"/>
    <w:lsdException w:name="toc 3" w:uiPriority="99"/>
    <w:lsdException w:name="footnote text" w:uiPriority="99"/>
    <w:lsdException w:name="header" w:uiPriority="99"/>
    <w:lsdException w:name="footer" w:uiPriority="99"/>
    <w:lsdException w:name="caption" w:qFormat="1"/>
    <w:lsdException w:name="foot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99"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1C4"/>
    <w:rPr>
      <w:sz w:val="24"/>
      <w:szCs w:val="24"/>
    </w:rPr>
  </w:style>
  <w:style w:type="paragraph" w:styleId="Heading1">
    <w:name w:val="heading 1"/>
    <w:basedOn w:val="Normal"/>
    <w:next w:val="Normal"/>
    <w:link w:val="Heading1Char"/>
    <w:uiPriority w:val="1"/>
    <w:qFormat/>
    <w:rsid w:val="008575B8"/>
    <w:pPr>
      <w:keepNext/>
      <w:outlineLvl w:val="0"/>
    </w:pPr>
    <w:rPr>
      <w:rFonts w:ascii="Bookman Old Style" w:hAnsi="Bookman Old Style" w:cs="Bookman Old Style"/>
      <w:sz w:val="28"/>
      <w:szCs w:val="28"/>
    </w:rPr>
  </w:style>
  <w:style w:type="paragraph" w:styleId="Heading2">
    <w:name w:val="heading 2"/>
    <w:basedOn w:val="Normal"/>
    <w:next w:val="Normal"/>
    <w:link w:val="Heading2Char"/>
    <w:uiPriority w:val="99"/>
    <w:qFormat/>
    <w:rsid w:val="008575B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981722"/>
    <w:pPr>
      <w:keepNext/>
      <w:keepLines/>
      <w:spacing w:before="200"/>
      <w:outlineLvl w:val="2"/>
    </w:pPr>
    <w:rPr>
      <w:rFonts w:ascii="Cambria" w:hAnsi="Cambria"/>
      <w:b/>
      <w:bCs/>
      <w:color w:val="4F81BD"/>
      <w:sz w:val="22"/>
      <w:szCs w:val="22"/>
    </w:rPr>
  </w:style>
  <w:style w:type="paragraph" w:styleId="Heading4">
    <w:name w:val="heading 4"/>
    <w:basedOn w:val="Normal"/>
    <w:next w:val="Normal"/>
    <w:link w:val="Heading4Char"/>
    <w:uiPriority w:val="99"/>
    <w:qFormat/>
    <w:rsid w:val="008575B8"/>
    <w:pPr>
      <w:keepNext/>
      <w:jc w:val="center"/>
      <w:outlineLvl w:val="3"/>
    </w:pPr>
    <w:rPr>
      <w:rFonts w:ascii="Bookman Old Style" w:hAnsi="Bookman Old Style" w:cs="Bookman Old Style"/>
      <w:b/>
      <w:bCs/>
    </w:rPr>
  </w:style>
  <w:style w:type="paragraph" w:styleId="Heading5">
    <w:name w:val="heading 5"/>
    <w:basedOn w:val="Normal"/>
    <w:next w:val="Normal"/>
    <w:link w:val="Heading5Char"/>
    <w:uiPriority w:val="99"/>
    <w:qFormat/>
    <w:rsid w:val="008575B8"/>
    <w:pPr>
      <w:keepNext/>
      <w:outlineLvl w:val="4"/>
    </w:pPr>
    <w:rPr>
      <w:rFonts w:ascii="Bookman Old Style" w:hAnsi="Bookman Old Style" w:cs="Bookman Old Style"/>
      <w:b/>
      <w:bCs/>
      <w:sz w:val="28"/>
      <w:szCs w:val="28"/>
    </w:rPr>
  </w:style>
  <w:style w:type="paragraph" w:styleId="Heading6">
    <w:name w:val="heading 6"/>
    <w:basedOn w:val="Normal"/>
    <w:next w:val="Normal"/>
    <w:link w:val="Heading6Char"/>
    <w:uiPriority w:val="9"/>
    <w:qFormat/>
    <w:rsid w:val="008575B8"/>
    <w:pPr>
      <w:keepNext/>
      <w:outlineLvl w:val="5"/>
    </w:pPr>
    <w:rPr>
      <w:rFonts w:ascii="Bookman Old Style" w:hAnsi="Bookman Old Style" w:cs="Bookman Old Style"/>
      <w:b/>
      <w:bCs/>
    </w:rPr>
  </w:style>
  <w:style w:type="paragraph" w:styleId="Heading7">
    <w:name w:val="heading 7"/>
    <w:basedOn w:val="Normal"/>
    <w:next w:val="Normal"/>
    <w:link w:val="Heading7Char"/>
    <w:uiPriority w:val="9"/>
    <w:qFormat/>
    <w:rsid w:val="000B175F"/>
    <w:pPr>
      <w:keepNext/>
      <w:outlineLvl w:val="6"/>
    </w:pPr>
    <w:rPr>
      <w:rFonts w:eastAsia="MS Mincho"/>
      <w:b/>
      <w:bCs/>
    </w:rPr>
  </w:style>
  <w:style w:type="paragraph" w:styleId="Heading8">
    <w:name w:val="heading 8"/>
    <w:basedOn w:val="Normal"/>
    <w:next w:val="Normal"/>
    <w:link w:val="Heading8Char"/>
    <w:uiPriority w:val="9"/>
    <w:qFormat/>
    <w:rsid w:val="00981722"/>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
    <w:qFormat/>
    <w:rsid w:val="000B175F"/>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0B175F"/>
    <w:rPr>
      <w:rFonts w:ascii="Bookman Old Style" w:hAnsi="Bookman Old Style" w:cs="Bookman Old Style"/>
      <w:sz w:val="28"/>
      <w:szCs w:val="28"/>
      <w:lang w:val="en-US" w:eastAsia="en-US" w:bidi="ar-SA"/>
    </w:rPr>
  </w:style>
  <w:style w:type="character" w:customStyle="1" w:styleId="Heading2Char">
    <w:name w:val="Heading 2 Char"/>
    <w:link w:val="Heading2"/>
    <w:uiPriority w:val="99"/>
    <w:locked/>
    <w:rsid w:val="000B175F"/>
    <w:rPr>
      <w:rFonts w:ascii="Arial" w:hAnsi="Arial" w:cs="Arial"/>
      <w:b/>
      <w:bCs/>
      <w:i/>
      <w:iCs/>
      <w:sz w:val="28"/>
      <w:szCs w:val="28"/>
      <w:lang w:val="en-US" w:eastAsia="en-US" w:bidi="ar-SA"/>
    </w:rPr>
  </w:style>
  <w:style w:type="character" w:customStyle="1" w:styleId="Heading3Char">
    <w:name w:val="Heading 3 Char"/>
    <w:link w:val="Heading3"/>
    <w:uiPriority w:val="99"/>
    <w:locked/>
    <w:rsid w:val="00981722"/>
    <w:rPr>
      <w:rFonts w:ascii="Cambria" w:hAnsi="Cambria" w:cs="Times New Roman"/>
      <w:b/>
      <w:bCs/>
      <w:color w:val="4F81BD"/>
      <w:sz w:val="22"/>
      <w:szCs w:val="22"/>
      <w:lang w:val="en-US" w:eastAsia="en-US"/>
    </w:rPr>
  </w:style>
  <w:style w:type="character" w:customStyle="1" w:styleId="Heading4Char">
    <w:name w:val="Heading 4 Char"/>
    <w:link w:val="Heading4"/>
    <w:uiPriority w:val="99"/>
    <w:locked/>
    <w:rsid w:val="000B175F"/>
    <w:rPr>
      <w:rFonts w:ascii="Bookman Old Style" w:hAnsi="Bookman Old Style" w:cs="Bookman Old Style"/>
      <w:b/>
      <w:bCs/>
      <w:sz w:val="24"/>
      <w:szCs w:val="24"/>
      <w:lang w:val="en-US" w:eastAsia="en-US" w:bidi="ar-SA"/>
    </w:rPr>
  </w:style>
  <w:style w:type="character" w:customStyle="1" w:styleId="Heading5Char">
    <w:name w:val="Heading 5 Char"/>
    <w:link w:val="Heading5"/>
    <w:uiPriority w:val="99"/>
    <w:locked/>
    <w:rsid w:val="000B175F"/>
    <w:rPr>
      <w:rFonts w:ascii="Bookman Old Style" w:hAnsi="Bookman Old Style" w:cs="Bookman Old Style"/>
      <w:b/>
      <w:bCs/>
      <w:sz w:val="28"/>
      <w:szCs w:val="28"/>
      <w:lang w:val="en-US" w:eastAsia="en-US" w:bidi="ar-SA"/>
    </w:rPr>
  </w:style>
  <w:style w:type="character" w:customStyle="1" w:styleId="Heading6Char">
    <w:name w:val="Heading 6 Char"/>
    <w:link w:val="Heading6"/>
    <w:uiPriority w:val="9"/>
    <w:locked/>
    <w:rsid w:val="000B175F"/>
    <w:rPr>
      <w:rFonts w:ascii="Bookman Old Style" w:hAnsi="Bookman Old Style" w:cs="Bookman Old Style"/>
      <w:b/>
      <w:bCs/>
      <w:sz w:val="24"/>
      <w:szCs w:val="24"/>
      <w:lang w:val="en-US" w:eastAsia="en-US" w:bidi="ar-SA"/>
    </w:rPr>
  </w:style>
  <w:style w:type="character" w:customStyle="1" w:styleId="Heading7Char">
    <w:name w:val="Heading 7 Char"/>
    <w:link w:val="Heading7"/>
    <w:uiPriority w:val="9"/>
    <w:locked/>
    <w:rsid w:val="000B175F"/>
    <w:rPr>
      <w:rFonts w:eastAsia="MS Mincho" w:cs="Times New Roman"/>
      <w:b/>
      <w:bCs/>
      <w:sz w:val="24"/>
      <w:szCs w:val="24"/>
      <w:lang w:val="en-US" w:eastAsia="en-US" w:bidi="ar-SA"/>
    </w:rPr>
  </w:style>
  <w:style w:type="character" w:customStyle="1" w:styleId="Heading8Char">
    <w:name w:val="Heading 8 Char"/>
    <w:link w:val="Heading8"/>
    <w:uiPriority w:val="9"/>
    <w:locked/>
    <w:rsid w:val="00981722"/>
    <w:rPr>
      <w:rFonts w:ascii="Cambria" w:hAnsi="Cambria" w:cs="Times New Roman"/>
      <w:color w:val="404040"/>
      <w:lang w:val="en-US" w:eastAsia="en-US"/>
    </w:rPr>
  </w:style>
  <w:style w:type="character" w:customStyle="1" w:styleId="Heading9Char">
    <w:name w:val="Heading 9 Char"/>
    <w:link w:val="Heading9"/>
    <w:uiPriority w:val="9"/>
    <w:semiHidden/>
    <w:locked/>
    <w:rsid w:val="000B175F"/>
    <w:rPr>
      <w:rFonts w:ascii="Cambria" w:hAnsi="Cambria" w:cs="Times New Roman"/>
      <w:i/>
      <w:iCs/>
      <w:color w:val="404040"/>
      <w:lang w:val="en-US" w:eastAsia="en-US" w:bidi="ar-SA"/>
    </w:rPr>
  </w:style>
  <w:style w:type="paragraph" w:styleId="BodyText">
    <w:name w:val="Body Text"/>
    <w:basedOn w:val="Normal"/>
    <w:link w:val="BodyTextChar"/>
    <w:uiPriority w:val="1"/>
    <w:qFormat/>
    <w:rsid w:val="008575B8"/>
    <w:rPr>
      <w:rFonts w:ascii="Bookman Old Style" w:hAnsi="Bookman Old Style"/>
      <w:sz w:val="32"/>
      <w:szCs w:val="32"/>
    </w:rPr>
  </w:style>
  <w:style w:type="character" w:customStyle="1" w:styleId="BodyTextChar">
    <w:name w:val="Body Text Char"/>
    <w:link w:val="BodyText"/>
    <w:uiPriority w:val="1"/>
    <w:locked/>
    <w:rsid w:val="00CB5D7D"/>
    <w:rPr>
      <w:rFonts w:ascii="Bookman Old Style" w:hAnsi="Bookman Old Style" w:cs="Bookman Old Style"/>
      <w:sz w:val="32"/>
      <w:szCs w:val="32"/>
    </w:rPr>
  </w:style>
  <w:style w:type="paragraph" w:styleId="BodyTextIndent">
    <w:name w:val="Body Text Indent"/>
    <w:basedOn w:val="Normal"/>
    <w:link w:val="BodyTextIndentChar"/>
    <w:uiPriority w:val="99"/>
    <w:rsid w:val="008575B8"/>
    <w:pPr>
      <w:spacing w:line="360" w:lineRule="auto"/>
      <w:jc w:val="both"/>
    </w:pPr>
    <w:rPr>
      <w:rFonts w:ascii="Bookman Old Style" w:hAnsi="Bookman Old Style"/>
      <w:sz w:val="22"/>
      <w:szCs w:val="22"/>
    </w:rPr>
  </w:style>
  <w:style w:type="character" w:customStyle="1" w:styleId="BodyTextIndentChar">
    <w:name w:val="Body Text Indent Char"/>
    <w:link w:val="BodyTextIndent"/>
    <w:uiPriority w:val="99"/>
    <w:locked/>
    <w:rsid w:val="00981722"/>
    <w:rPr>
      <w:rFonts w:ascii="Bookman Old Style" w:hAnsi="Bookman Old Style" w:cs="Bookman Old Style"/>
      <w:sz w:val="22"/>
      <w:szCs w:val="22"/>
      <w:lang w:val="en-US" w:eastAsia="en-US"/>
    </w:rPr>
  </w:style>
  <w:style w:type="paragraph" w:styleId="BodyText3">
    <w:name w:val="Body Text 3"/>
    <w:basedOn w:val="Normal"/>
    <w:link w:val="BodyText3Char"/>
    <w:uiPriority w:val="99"/>
    <w:rsid w:val="008575B8"/>
    <w:pPr>
      <w:jc w:val="both"/>
    </w:pPr>
    <w:rPr>
      <w:rFonts w:ascii="Bookman Old Style" w:hAnsi="Bookman Old Style"/>
      <w:b/>
      <w:bCs/>
    </w:rPr>
  </w:style>
  <w:style w:type="character" w:customStyle="1" w:styleId="BodyText3Char">
    <w:name w:val="Body Text 3 Char"/>
    <w:link w:val="BodyText3"/>
    <w:uiPriority w:val="99"/>
    <w:locked/>
    <w:rsid w:val="00981722"/>
    <w:rPr>
      <w:rFonts w:ascii="Bookman Old Style" w:hAnsi="Bookman Old Style" w:cs="Bookman Old Style"/>
      <w:b/>
      <w:bCs/>
      <w:sz w:val="24"/>
      <w:szCs w:val="24"/>
      <w:lang w:val="en-US" w:eastAsia="en-US"/>
    </w:rPr>
  </w:style>
  <w:style w:type="character" w:styleId="FootnoteReference">
    <w:name w:val="footnote reference"/>
    <w:uiPriority w:val="99"/>
    <w:rsid w:val="008575B8"/>
    <w:rPr>
      <w:rFonts w:cs="Times New Roman"/>
      <w:vertAlign w:val="superscript"/>
    </w:rPr>
  </w:style>
  <w:style w:type="paragraph" w:styleId="BodyTextIndent3">
    <w:name w:val="Body Text Indent 3"/>
    <w:basedOn w:val="Normal"/>
    <w:link w:val="BodyTextIndent3Char"/>
    <w:uiPriority w:val="99"/>
    <w:rsid w:val="008575B8"/>
    <w:pPr>
      <w:spacing w:after="120"/>
      <w:ind w:left="360"/>
    </w:pPr>
    <w:rPr>
      <w:sz w:val="16"/>
      <w:szCs w:val="16"/>
    </w:rPr>
  </w:style>
  <w:style w:type="character" w:customStyle="1" w:styleId="BodyTextIndent3Char">
    <w:name w:val="Body Text Indent 3 Char"/>
    <w:link w:val="BodyTextIndent3"/>
    <w:uiPriority w:val="99"/>
    <w:locked/>
    <w:rsid w:val="00981722"/>
    <w:rPr>
      <w:rFonts w:cs="Times New Roman"/>
      <w:sz w:val="16"/>
      <w:szCs w:val="16"/>
      <w:lang w:val="en-US" w:eastAsia="en-US"/>
    </w:rPr>
  </w:style>
  <w:style w:type="paragraph" w:styleId="BodyTextIndent2">
    <w:name w:val="Body Text Indent 2"/>
    <w:basedOn w:val="Normal"/>
    <w:link w:val="BodyTextIndent2Char"/>
    <w:uiPriority w:val="99"/>
    <w:rsid w:val="008575B8"/>
    <w:pPr>
      <w:spacing w:after="120" w:line="480" w:lineRule="auto"/>
      <w:ind w:left="360"/>
    </w:pPr>
  </w:style>
  <w:style w:type="character" w:customStyle="1" w:styleId="BodyTextIndent2Char">
    <w:name w:val="Body Text Indent 2 Char"/>
    <w:link w:val="BodyTextIndent2"/>
    <w:uiPriority w:val="99"/>
    <w:locked/>
    <w:rsid w:val="00981722"/>
    <w:rPr>
      <w:rFonts w:cs="Times New Roman"/>
      <w:sz w:val="24"/>
      <w:szCs w:val="24"/>
      <w:lang w:val="en-US" w:eastAsia="en-US"/>
    </w:rPr>
  </w:style>
  <w:style w:type="paragraph" w:styleId="Footer">
    <w:name w:val="footer"/>
    <w:basedOn w:val="Normal"/>
    <w:link w:val="FooterChar"/>
    <w:uiPriority w:val="99"/>
    <w:rsid w:val="008575B8"/>
    <w:pPr>
      <w:tabs>
        <w:tab w:val="center" w:pos="4320"/>
        <w:tab w:val="right" w:pos="8640"/>
      </w:tabs>
    </w:pPr>
    <w:rPr>
      <w:rFonts w:ascii="Arial" w:hAnsi="Arial"/>
    </w:rPr>
  </w:style>
  <w:style w:type="character" w:customStyle="1" w:styleId="FooterChar">
    <w:name w:val="Footer Char"/>
    <w:link w:val="Footer"/>
    <w:uiPriority w:val="99"/>
    <w:locked/>
    <w:rsid w:val="00F0736E"/>
    <w:rPr>
      <w:rFonts w:ascii="Arial" w:hAnsi="Arial" w:cs="Arial"/>
      <w:sz w:val="24"/>
      <w:szCs w:val="24"/>
    </w:rPr>
  </w:style>
  <w:style w:type="paragraph" w:styleId="FootnoteText">
    <w:name w:val="footnote text"/>
    <w:basedOn w:val="Normal"/>
    <w:link w:val="FootnoteTextChar"/>
    <w:uiPriority w:val="99"/>
    <w:rsid w:val="008575B8"/>
    <w:rPr>
      <w:rFonts w:ascii="Arial" w:hAnsi="Arial" w:cs="Arial"/>
      <w:sz w:val="20"/>
      <w:szCs w:val="20"/>
    </w:rPr>
  </w:style>
  <w:style w:type="character" w:customStyle="1" w:styleId="FootnoteTextChar">
    <w:name w:val="Footnote Text Char"/>
    <w:link w:val="FootnoteText"/>
    <w:uiPriority w:val="99"/>
    <w:locked/>
    <w:rsid w:val="000B175F"/>
    <w:rPr>
      <w:rFonts w:ascii="Arial" w:hAnsi="Arial" w:cs="Arial"/>
      <w:lang w:val="en-US" w:eastAsia="en-US" w:bidi="ar-SA"/>
    </w:rPr>
  </w:style>
  <w:style w:type="paragraph" w:styleId="BodyText2">
    <w:name w:val="Body Text 2"/>
    <w:basedOn w:val="Normal"/>
    <w:link w:val="BodyText2Char"/>
    <w:uiPriority w:val="99"/>
    <w:rsid w:val="008575B8"/>
    <w:pPr>
      <w:spacing w:after="120" w:line="480" w:lineRule="auto"/>
    </w:pPr>
  </w:style>
  <w:style w:type="character" w:customStyle="1" w:styleId="BodyText2Char">
    <w:name w:val="Body Text 2 Char"/>
    <w:link w:val="BodyText2"/>
    <w:uiPriority w:val="99"/>
    <w:locked/>
    <w:rsid w:val="000B175F"/>
    <w:rPr>
      <w:rFonts w:cs="Times New Roman"/>
      <w:sz w:val="24"/>
      <w:szCs w:val="24"/>
      <w:lang w:val="en-US" w:eastAsia="en-US" w:bidi="ar-SA"/>
    </w:rPr>
  </w:style>
  <w:style w:type="character" w:styleId="Hyperlink">
    <w:name w:val="Hyperlink"/>
    <w:uiPriority w:val="99"/>
    <w:rsid w:val="00640E3C"/>
    <w:rPr>
      <w:rFonts w:cs="Times New Roman"/>
      <w:color w:val="0000FF"/>
      <w:u w:val="single"/>
    </w:rPr>
  </w:style>
  <w:style w:type="paragraph" w:styleId="Header">
    <w:name w:val="header"/>
    <w:basedOn w:val="Normal"/>
    <w:link w:val="HeaderChar"/>
    <w:uiPriority w:val="99"/>
    <w:rsid w:val="00660269"/>
    <w:pPr>
      <w:tabs>
        <w:tab w:val="center" w:pos="4320"/>
        <w:tab w:val="right" w:pos="8640"/>
      </w:tabs>
    </w:pPr>
    <w:rPr>
      <w:rFonts w:ascii="Arial" w:hAnsi="Arial"/>
      <w:szCs w:val="20"/>
    </w:rPr>
  </w:style>
  <w:style w:type="character" w:customStyle="1" w:styleId="HeaderChar">
    <w:name w:val="Header Char"/>
    <w:link w:val="Header"/>
    <w:uiPriority w:val="99"/>
    <w:locked/>
    <w:rsid w:val="00CB5D7D"/>
    <w:rPr>
      <w:rFonts w:ascii="Arial" w:hAnsi="Arial" w:cs="Times New Roman"/>
      <w:sz w:val="24"/>
    </w:rPr>
  </w:style>
  <w:style w:type="character" w:styleId="PageNumber">
    <w:name w:val="page number"/>
    <w:uiPriority w:val="99"/>
    <w:rsid w:val="009F3A9E"/>
    <w:rPr>
      <w:rFonts w:cs="Times New Roman"/>
    </w:rPr>
  </w:style>
  <w:style w:type="paragraph" w:styleId="Title">
    <w:name w:val="Title"/>
    <w:basedOn w:val="Normal"/>
    <w:link w:val="TitleChar"/>
    <w:uiPriority w:val="99"/>
    <w:qFormat/>
    <w:rsid w:val="009E0CDE"/>
    <w:pPr>
      <w:jc w:val="center"/>
    </w:pPr>
    <w:rPr>
      <w:rFonts w:ascii="Bookman Old Style" w:hAnsi="Bookman Old Style"/>
      <w:b/>
      <w:bCs/>
    </w:rPr>
  </w:style>
  <w:style w:type="character" w:customStyle="1" w:styleId="TitleChar">
    <w:name w:val="Title Char"/>
    <w:link w:val="Title"/>
    <w:uiPriority w:val="99"/>
    <w:locked/>
    <w:rsid w:val="000B175F"/>
    <w:rPr>
      <w:rFonts w:ascii="Bookman Old Style" w:hAnsi="Bookman Old Style" w:cs="Times New Roman"/>
      <w:b/>
      <w:bCs/>
      <w:sz w:val="24"/>
      <w:szCs w:val="24"/>
      <w:lang w:val="en-US" w:eastAsia="en-US" w:bidi="ar-SA"/>
    </w:rPr>
  </w:style>
  <w:style w:type="character" w:customStyle="1" w:styleId="CharChar8">
    <w:name w:val="Char Char8"/>
    <w:rsid w:val="000B175F"/>
    <w:rPr>
      <w:rFonts w:ascii="Times New Roman" w:eastAsia="MS Mincho" w:hAnsi="Times New Roman" w:cs="Times New Roman"/>
      <w:sz w:val="24"/>
      <w:szCs w:val="24"/>
      <w:lang w:val="en-US"/>
    </w:rPr>
  </w:style>
  <w:style w:type="paragraph" w:styleId="Subtitle">
    <w:name w:val="Subtitle"/>
    <w:basedOn w:val="Normal"/>
    <w:link w:val="SubtitleChar"/>
    <w:uiPriority w:val="99"/>
    <w:qFormat/>
    <w:rsid w:val="000B175F"/>
    <w:pPr>
      <w:spacing w:line="360" w:lineRule="auto"/>
      <w:jc w:val="center"/>
    </w:pPr>
    <w:rPr>
      <w:rFonts w:ascii="Times kkk Roman" w:eastAsia="MS Mincho" w:hAnsi="Times kkk Roman" w:cs="Times kkk Roman"/>
      <w:b/>
      <w:bCs/>
    </w:rPr>
  </w:style>
  <w:style w:type="character" w:customStyle="1" w:styleId="SubtitleChar">
    <w:name w:val="Subtitle Char"/>
    <w:link w:val="Subtitle"/>
    <w:uiPriority w:val="99"/>
    <w:locked/>
    <w:rsid w:val="000B175F"/>
    <w:rPr>
      <w:rFonts w:ascii="Times kkk Roman" w:eastAsia="MS Mincho" w:hAnsi="Times kkk Roman" w:cs="Times kkk Roman"/>
      <w:b/>
      <w:bCs/>
      <w:sz w:val="24"/>
      <w:szCs w:val="24"/>
      <w:lang w:val="en-US" w:eastAsia="en-US" w:bidi="ar-SA"/>
    </w:rPr>
  </w:style>
  <w:style w:type="character" w:customStyle="1" w:styleId="CharChar4">
    <w:name w:val="Char Char4"/>
    <w:rsid w:val="000B175F"/>
    <w:rPr>
      <w:rFonts w:ascii="Times New Roman" w:eastAsia="MS Mincho" w:hAnsi="Times New Roman" w:cs="Times New Roman"/>
      <w:sz w:val="24"/>
      <w:szCs w:val="24"/>
      <w:lang w:val="en-US"/>
    </w:rPr>
  </w:style>
  <w:style w:type="paragraph" w:styleId="ListParagraph">
    <w:name w:val="List Paragraph"/>
    <w:aliases w:val="Body of text,List Paragraph1,Colorful List - Accent 11"/>
    <w:basedOn w:val="Normal"/>
    <w:link w:val="ListParagraphChar"/>
    <w:uiPriority w:val="34"/>
    <w:qFormat/>
    <w:rsid w:val="000B175F"/>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0B175F"/>
    <w:rPr>
      <w:rFonts w:eastAsia="MS Mincho"/>
      <w:sz w:val="24"/>
      <w:szCs w:val="24"/>
    </w:rPr>
  </w:style>
  <w:style w:type="character" w:customStyle="1" w:styleId="NoSpacingChar">
    <w:name w:val="No Spacing Char"/>
    <w:link w:val="NoSpacing"/>
    <w:uiPriority w:val="99"/>
    <w:locked/>
    <w:rsid w:val="00FF763D"/>
    <w:rPr>
      <w:rFonts w:eastAsia="MS Mincho"/>
      <w:sz w:val="24"/>
      <w:szCs w:val="24"/>
      <w:lang w:val="en-US" w:eastAsia="en-US" w:bidi="ar-SA"/>
    </w:rPr>
  </w:style>
  <w:style w:type="paragraph" w:styleId="NormalWeb">
    <w:name w:val="Normal (Web)"/>
    <w:basedOn w:val="Normal"/>
    <w:uiPriority w:val="99"/>
    <w:unhideWhenUsed/>
    <w:rsid w:val="00712015"/>
    <w:pPr>
      <w:spacing w:before="100" w:beforeAutospacing="1" w:after="100" w:afterAutospacing="1"/>
    </w:pPr>
  </w:style>
  <w:style w:type="character" w:customStyle="1" w:styleId="fullpost">
    <w:name w:val="”fullpost”"/>
    <w:rsid w:val="00712015"/>
    <w:rPr>
      <w:rFonts w:cs="Times New Roman"/>
    </w:rPr>
  </w:style>
  <w:style w:type="paragraph" w:styleId="PlainText">
    <w:name w:val="Plain Text"/>
    <w:basedOn w:val="Normal"/>
    <w:link w:val="PlainTextChar"/>
    <w:uiPriority w:val="99"/>
    <w:rsid w:val="00981722"/>
    <w:rPr>
      <w:rFonts w:ascii="Courier New" w:hAnsi="Courier New"/>
      <w:sz w:val="20"/>
      <w:szCs w:val="20"/>
    </w:rPr>
  </w:style>
  <w:style w:type="character" w:customStyle="1" w:styleId="PlainTextChar">
    <w:name w:val="Plain Text Char"/>
    <w:link w:val="PlainText"/>
    <w:uiPriority w:val="99"/>
    <w:locked/>
    <w:rsid w:val="00981722"/>
    <w:rPr>
      <w:rFonts w:ascii="Courier New" w:hAnsi="Courier New" w:cs="Courier New"/>
      <w:lang w:val="en-US" w:eastAsia="en-US"/>
    </w:rPr>
  </w:style>
  <w:style w:type="paragraph" w:styleId="BalloonText">
    <w:name w:val="Balloon Text"/>
    <w:basedOn w:val="Normal"/>
    <w:link w:val="BalloonTextChar"/>
    <w:uiPriority w:val="99"/>
    <w:unhideWhenUsed/>
    <w:rsid w:val="00981722"/>
    <w:rPr>
      <w:rFonts w:ascii="Tahoma" w:hAnsi="Tahoma"/>
      <w:sz w:val="16"/>
      <w:szCs w:val="16"/>
    </w:rPr>
  </w:style>
  <w:style w:type="character" w:customStyle="1" w:styleId="BalloonTextChar">
    <w:name w:val="Balloon Text Char"/>
    <w:link w:val="BalloonText"/>
    <w:uiPriority w:val="99"/>
    <w:locked/>
    <w:rsid w:val="00981722"/>
    <w:rPr>
      <w:rFonts w:ascii="Tahoma" w:hAnsi="Tahoma" w:cs="Tahoma"/>
      <w:sz w:val="16"/>
      <w:szCs w:val="16"/>
      <w:lang w:val="en-US" w:eastAsia="en-US"/>
    </w:rPr>
  </w:style>
  <w:style w:type="paragraph" w:styleId="TOCHeading">
    <w:name w:val="TOC Heading"/>
    <w:basedOn w:val="Heading1"/>
    <w:next w:val="Normal"/>
    <w:uiPriority w:val="99"/>
    <w:qFormat/>
    <w:rsid w:val="00981722"/>
    <w:pPr>
      <w:keepLines/>
      <w:spacing w:before="480" w:line="276" w:lineRule="auto"/>
      <w:outlineLvl w:val="9"/>
    </w:pPr>
    <w:rPr>
      <w:rFonts w:ascii="Cambria" w:hAnsi="Cambria" w:cs="Times New Roman"/>
      <w:b/>
      <w:bCs/>
      <w:color w:val="365F91"/>
    </w:rPr>
  </w:style>
  <w:style w:type="paragraph" w:styleId="TOC1">
    <w:name w:val="toc 1"/>
    <w:basedOn w:val="Normal"/>
    <w:next w:val="Normal"/>
    <w:autoRedefine/>
    <w:uiPriority w:val="99"/>
    <w:unhideWhenUsed/>
    <w:qFormat/>
    <w:rsid w:val="00981722"/>
    <w:pPr>
      <w:tabs>
        <w:tab w:val="left" w:pos="660"/>
        <w:tab w:val="left" w:pos="851"/>
        <w:tab w:val="left" w:pos="993"/>
        <w:tab w:val="left" w:pos="1276"/>
        <w:tab w:val="right" w:leader="dot" w:pos="8261"/>
      </w:tabs>
      <w:spacing w:after="100"/>
      <w:ind w:left="1418" w:hanging="1418"/>
    </w:pPr>
    <w:rPr>
      <w:rFonts w:ascii="Calibri" w:hAnsi="Calibri"/>
      <w:szCs w:val="22"/>
    </w:rPr>
  </w:style>
  <w:style w:type="character" w:styleId="Strong">
    <w:name w:val="Strong"/>
    <w:uiPriority w:val="22"/>
    <w:qFormat/>
    <w:rsid w:val="00981722"/>
    <w:rPr>
      <w:rFonts w:cs="Times New Roman"/>
      <w:b/>
      <w:bCs/>
    </w:rPr>
  </w:style>
  <w:style w:type="table" w:styleId="TableGrid">
    <w:name w:val="Table Grid"/>
    <w:basedOn w:val="TableNormal"/>
    <w:uiPriority w:val="59"/>
    <w:rsid w:val="00981722"/>
    <w:pPr>
      <w:jc w:val="center"/>
    </w:pPr>
    <w:rPr>
      <w:rFonts w:ascii="Calibri" w:hAnsi="Calibri"/>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List1-Accent5">
    <w:name w:val="Medium List 1 Accent 5"/>
    <w:basedOn w:val="TableNormal"/>
    <w:uiPriority w:val="65"/>
    <w:rsid w:val="00981722"/>
    <w:pPr>
      <w:jc w:val="center"/>
    </w:pPr>
    <w:rPr>
      <w:rFonts w:ascii="Calibri" w:hAnsi="Calibri"/>
      <w:color w:val="000000"/>
      <w:lang w:val="id-ID" w:eastAsia="id-ID"/>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paragraph" w:styleId="TOC2">
    <w:name w:val="toc 2"/>
    <w:basedOn w:val="Normal"/>
    <w:next w:val="Normal"/>
    <w:autoRedefine/>
    <w:uiPriority w:val="99"/>
    <w:unhideWhenUsed/>
    <w:qFormat/>
    <w:rsid w:val="00981722"/>
    <w:pPr>
      <w:spacing w:after="100" w:line="276" w:lineRule="auto"/>
      <w:ind w:left="220"/>
    </w:pPr>
    <w:rPr>
      <w:rFonts w:ascii="Calibri" w:hAnsi="Calibri"/>
      <w:sz w:val="22"/>
      <w:szCs w:val="22"/>
    </w:rPr>
  </w:style>
  <w:style w:type="paragraph" w:styleId="BlockText">
    <w:name w:val="Block Text"/>
    <w:basedOn w:val="Normal"/>
    <w:uiPriority w:val="99"/>
    <w:rsid w:val="00981722"/>
    <w:pPr>
      <w:spacing w:line="360" w:lineRule="auto"/>
      <w:ind w:left="113" w:right="113"/>
      <w:jc w:val="center"/>
    </w:pPr>
    <w:rPr>
      <w:rFonts w:ascii="Arial" w:eastAsia="MS Mincho" w:hAnsi="Arial" w:cs="Arial"/>
      <w:lang w:val="id-ID"/>
    </w:rPr>
  </w:style>
  <w:style w:type="paragraph" w:styleId="EndnoteText">
    <w:name w:val="endnote text"/>
    <w:basedOn w:val="Normal"/>
    <w:link w:val="EndnoteTextChar"/>
    <w:uiPriority w:val="99"/>
    <w:unhideWhenUsed/>
    <w:rsid w:val="00981722"/>
    <w:rPr>
      <w:sz w:val="20"/>
      <w:szCs w:val="20"/>
    </w:rPr>
  </w:style>
  <w:style w:type="character" w:customStyle="1" w:styleId="EndnoteTextChar">
    <w:name w:val="Endnote Text Char"/>
    <w:link w:val="EndnoteText"/>
    <w:uiPriority w:val="99"/>
    <w:semiHidden/>
    <w:locked/>
    <w:rsid w:val="00C461C4"/>
    <w:rPr>
      <w:rFonts w:cs="Times New Roman"/>
      <w:lang w:val="en-US" w:eastAsia="en-US"/>
    </w:rPr>
  </w:style>
  <w:style w:type="character" w:customStyle="1" w:styleId="EndnoteTextChar1">
    <w:name w:val="Endnote Text Char1"/>
    <w:uiPriority w:val="99"/>
    <w:semiHidden/>
    <w:rsid w:val="00C461C4"/>
    <w:rPr>
      <w:rFonts w:cs="Times New Roman"/>
    </w:rPr>
  </w:style>
  <w:style w:type="paragraph" w:customStyle="1" w:styleId="xl30">
    <w:name w:val="xl30"/>
    <w:basedOn w:val="Normal"/>
    <w:uiPriority w:val="99"/>
    <w:rsid w:val="00981722"/>
    <w:pPr>
      <w:shd w:val="clear" w:color="auto" w:fill="FFFF00"/>
      <w:spacing w:before="100" w:beforeAutospacing="1" w:after="100" w:afterAutospacing="1"/>
      <w:jc w:val="center"/>
    </w:pPr>
    <w:rPr>
      <w:rFonts w:ascii="Arial" w:hAnsi="Arial" w:cs="Arial"/>
      <w:b/>
      <w:bCs/>
      <w:sz w:val="18"/>
      <w:szCs w:val="18"/>
    </w:rPr>
  </w:style>
  <w:style w:type="paragraph" w:customStyle="1" w:styleId="xl26">
    <w:name w:val="xl26"/>
    <w:basedOn w:val="Normal"/>
    <w:uiPriority w:val="99"/>
    <w:rsid w:val="00981722"/>
    <w:pPr>
      <w:spacing w:before="100" w:beforeAutospacing="1" w:after="100" w:afterAutospacing="1"/>
    </w:pPr>
    <w:rPr>
      <w:rFonts w:ascii="Arial" w:hAnsi="Arial" w:cs="Arial"/>
      <w:sz w:val="10"/>
      <w:szCs w:val="10"/>
    </w:rPr>
  </w:style>
  <w:style w:type="paragraph" w:customStyle="1" w:styleId="xl24">
    <w:name w:val="xl24"/>
    <w:basedOn w:val="Normal"/>
    <w:uiPriority w:val="99"/>
    <w:rsid w:val="00981722"/>
    <w:pPr>
      <w:shd w:val="clear" w:color="auto" w:fill="FFFFFF"/>
      <w:spacing w:before="100" w:beforeAutospacing="1" w:after="100" w:afterAutospacing="1"/>
    </w:pPr>
  </w:style>
  <w:style w:type="paragraph" w:customStyle="1" w:styleId="xl25">
    <w:name w:val="xl25"/>
    <w:basedOn w:val="Normal"/>
    <w:uiPriority w:val="99"/>
    <w:rsid w:val="00981722"/>
    <w:pPr>
      <w:shd w:val="clear" w:color="auto" w:fill="FFFFFF"/>
      <w:spacing w:before="100" w:beforeAutospacing="1" w:after="100" w:afterAutospacing="1"/>
    </w:pPr>
    <w:rPr>
      <w:rFonts w:ascii="Arial" w:hAnsi="Arial" w:cs="Arial"/>
      <w:sz w:val="10"/>
      <w:szCs w:val="10"/>
    </w:rPr>
  </w:style>
  <w:style w:type="paragraph" w:customStyle="1" w:styleId="xl27">
    <w:name w:val="xl27"/>
    <w:basedOn w:val="Normal"/>
    <w:uiPriority w:val="99"/>
    <w:rsid w:val="00981722"/>
    <w:pPr>
      <w:shd w:val="clear" w:color="auto" w:fill="FFFFFF"/>
      <w:spacing w:before="100" w:beforeAutospacing="1" w:after="100" w:afterAutospacing="1"/>
      <w:jc w:val="center"/>
    </w:pPr>
    <w:rPr>
      <w:rFonts w:ascii="Arial" w:hAnsi="Arial" w:cs="Arial"/>
      <w:sz w:val="16"/>
      <w:szCs w:val="16"/>
    </w:rPr>
  </w:style>
  <w:style w:type="paragraph" w:customStyle="1" w:styleId="xl28">
    <w:name w:val="xl28"/>
    <w:basedOn w:val="Normal"/>
    <w:uiPriority w:val="99"/>
    <w:rsid w:val="00981722"/>
    <w:pPr>
      <w:spacing w:before="100" w:beforeAutospacing="1" w:after="100" w:afterAutospacing="1"/>
      <w:jc w:val="center"/>
    </w:pPr>
  </w:style>
  <w:style w:type="paragraph" w:customStyle="1" w:styleId="xl29">
    <w:name w:val="xl29"/>
    <w:basedOn w:val="Normal"/>
    <w:uiPriority w:val="99"/>
    <w:rsid w:val="00981722"/>
    <w:pPr>
      <w:spacing w:before="100" w:beforeAutospacing="1" w:after="100" w:afterAutospacing="1"/>
      <w:jc w:val="center"/>
    </w:pPr>
    <w:rPr>
      <w:rFonts w:ascii="Arial" w:hAnsi="Arial" w:cs="Arial"/>
      <w:sz w:val="10"/>
      <w:szCs w:val="10"/>
    </w:rPr>
  </w:style>
  <w:style w:type="paragraph" w:customStyle="1" w:styleId="Default">
    <w:name w:val="Default"/>
    <w:rsid w:val="00981722"/>
    <w:pPr>
      <w:autoSpaceDE w:val="0"/>
      <w:autoSpaceDN w:val="0"/>
      <w:adjustRightInd w:val="0"/>
    </w:pPr>
    <w:rPr>
      <w:color w:val="000000"/>
      <w:sz w:val="24"/>
      <w:szCs w:val="24"/>
    </w:rPr>
  </w:style>
  <w:style w:type="table" w:styleId="MediumList2-Accent6">
    <w:name w:val="Medium List 2 Accent 6"/>
    <w:basedOn w:val="TableNormal"/>
    <w:uiPriority w:val="99"/>
    <w:rsid w:val="00981722"/>
    <w:rPr>
      <w:rFonts w:ascii="Cambria" w:hAnsi="Cambria"/>
      <w:color w:val="000000"/>
      <w:lang w:val="id-ID" w:eastAsia="id-ID"/>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customStyle="1" w:styleId="sehl">
    <w:name w:val="sehl"/>
    <w:uiPriority w:val="99"/>
    <w:rsid w:val="00FF763D"/>
    <w:rPr>
      <w:rFonts w:cs="Times New Roman"/>
      <w:color w:val="FFFFFF"/>
      <w:shd w:val="clear" w:color="auto" w:fill="FF0000"/>
    </w:rPr>
  </w:style>
  <w:style w:type="character" w:styleId="Emphasis">
    <w:name w:val="Emphasis"/>
    <w:uiPriority w:val="99"/>
    <w:qFormat/>
    <w:rsid w:val="00FF763D"/>
    <w:rPr>
      <w:rFonts w:cs="Times New Roman"/>
      <w:i/>
      <w:iCs/>
    </w:rPr>
  </w:style>
  <w:style w:type="character" w:customStyle="1" w:styleId="fullpost0">
    <w:name w:val="fullpost"/>
    <w:uiPriority w:val="99"/>
    <w:rsid w:val="00FF763D"/>
    <w:rPr>
      <w:rFonts w:cs="Times New Roman"/>
    </w:rPr>
  </w:style>
  <w:style w:type="character" w:customStyle="1" w:styleId="authorheader">
    <w:name w:val="author_header"/>
    <w:uiPriority w:val="99"/>
    <w:rsid w:val="00FF763D"/>
    <w:rPr>
      <w:rFonts w:cs="Times New Roman"/>
    </w:rPr>
  </w:style>
  <w:style w:type="character" w:customStyle="1" w:styleId="timestamp4">
    <w:name w:val="timestamp4"/>
    <w:uiPriority w:val="99"/>
    <w:rsid w:val="00FF763D"/>
    <w:rPr>
      <w:rFonts w:cs="Times New Roman"/>
    </w:rPr>
  </w:style>
  <w:style w:type="character" w:customStyle="1" w:styleId="item1">
    <w:name w:val="item1"/>
    <w:uiPriority w:val="99"/>
    <w:rsid w:val="00FF763D"/>
    <w:rPr>
      <w:rFonts w:cs="Times New Roman"/>
    </w:rPr>
  </w:style>
  <w:style w:type="paragraph" w:styleId="TOC3">
    <w:name w:val="toc 3"/>
    <w:basedOn w:val="Normal"/>
    <w:next w:val="Normal"/>
    <w:autoRedefine/>
    <w:uiPriority w:val="99"/>
    <w:rsid w:val="00FF763D"/>
    <w:pPr>
      <w:spacing w:after="100" w:line="276" w:lineRule="auto"/>
      <w:ind w:left="440"/>
    </w:pPr>
    <w:rPr>
      <w:rFonts w:ascii="Calibri" w:hAnsi="Calibri" w:cs="Arial"/>
      <w:sz w:val="22"/>
      <w:szCs w:val="22"/>
    </w:rPr>
  </w:style>
  <w:style w:type="character" w:styleId="FollowedHyperlink">
    <w:name w:val="FollowedHyperlink"/>
    <w:uiPriority w:val="99"/>
    <w:rsid w:val="00FF763D"/>
    <w:rPr>
      <w:rFonts w:cs="Times New Roman"/>
      <w:color w:val="800080"/>
      <w:u w:val="single"/>
    </w:rPr>
  </w:style>
  <w:style w:type="character" w:customStyle="1" w:styleId="hps">
    <w:name w:val="hps"/>
    <w:rsid w:val="00952D16"/>
    <w:rPr>
      <w:rFonts w:cs="Times New Roman"/>
    </w:rPr>
  </w:style>
  <w:style w:type="character" w:customStyle="1" w:styleId="atn">
    <w:name w:val="atn"/>
    <w:rsid w:val="00952D16"/>
    <w:rPr>
      <w:rFonts w:cs="Times New Roman"/>
    </w:rPr>
  </w:style>
  <w:style w:type="paragraph" w:styleId="Caption">
    <w:name w:val="caption"/>
    <w:basedOn w:val="Normal"/>
    <w:next w:val="Normal"/>
    <w:unhideWhenUsed/>
    <w:qFormat/>
    <w:rsid w:val="006B679A"/>
    <w:pPr>
      <w:spacing w:after="200"/>
    </w:pPr>
    <w:rPr>
      <w:b/>
      <w:bCs/>
      <w:color w:val="4F81BD"/>
      <w:sz w:val="18"/>
      <w:szCs w:val="18"/>
    </w:rPr>
  </w:style>
  <w:style w:type="character" w:styleId="CommentReference">
    <w:name w:val="annotation reference"/>
    <w:rsid w:val="00911E27"/>
    <w:rPr>
      <w:sz w:val="16"/>
      <w:szCs w:val="16"/>
    </w:rPr>
  </w:style>
  <w:style w:type="paragraph" w:styleId="CommentText">
    <w:name w:val="annotation text"/>
    <w:basedOn w:val="Normal"/>
    <w:link w:val="CommentTextChar"/>
    <w:rsid w:val="00911E27"/>
    <w:rPr>
      <w:sz w:val="20"/>
      <w:szCs w:val="20"/>
    </w:rPr>
  </w:style>
  <w:style w:type="character" w:customStyle="1" w:styleId="CommentTextChar">
    <w:name w:val="Comment Text Char"/>
    <w:basedOn w:val="DefaultParagraphFont"/>
    <w:link w:val="CommentText"/>
    <w:rsid w:val="00911E27"/>
  </w:style>
  <w:style w:type="paragraph" w:styleId="CommentSubject">
    <w:name w:val="annotation subject"/>
    <w:basedOn w:val="CommentText"/>
    <w:next w:val="CommentText"/>
    <w:link w:val="CommentSubjectChar"/>
    <w:rsid w:val="00911E27"/>
    <w:rPr>
      <w:b/>
      <w:bCs/>
    </w:rPr>
  </w:style>
  <w:style w:type="character" w:customStyle="1" w:styleId="CommentSubjectChar">
    <w:name w:val="Comment Subject Char"/>
    <w:link w:val="CommentSubject"/>
    <w:rsid w:val="00911E27"/>
    <w:rPr>
      <w:b/>
      <w:bCs/>
    </w:rPr>
  </w:style>
  <w:style w:type="paragraph" w:customStyle="1" w:styleId="Reference">
    <w:name w:val="Reference"/>
    <w:basedOn w:val="Normal"/>
    <w:autoRedefine/>
    <w:rsid w:val="007D3B5F"/>
    <w:pPr>
      <w:widowControl w:val="0"/>
      <w:numPr>
        <w:numId w:val="36"/>
      </w:numPr>
      <w:autoSpaceDE w:val="0"/>
      <w:autoSpaceDN w:val="0"/>
      <w:adjustRightInd w:val="0"/>
      <w:spacing w:before="60" w:line="360" w:lineRule="auto"/>
      <w:jc w:val="both"/>
      <w:textAlignment w:val="baseline"/>
    </w:pPr>
    <w:rPr>
      <w:rFonts w:eastAsia="BatangChe"/>
      <w:szCs w:val="20"/>
      <w:lang w:eastAsia="ko-KR"/>
    </w:rPr>
  </w:style>
  <w:style w:type="character" w:styleId="LineNumber">
    <w:name w:val="line number"/>
    <w:basedOn w:val="DefaultParagraphFont"/>
    <w:rsid w:val="00630CB0"/>
  </w:style>
  <w:style w:type="character" w:customStyle="1" w:styleId="ListParagraphChar">
    <w:name w:val="List Paragraph Char"/>
    <w:aliases w:val="Body of text Char,List Paragraph1 Char,Colorful List - Accent 11 Char"/>
    <w:link w:val="ListParagraph"/>
    <w:uiPriority w:val="34"/>
    <w:locked/>
    <w:rsid w:val="0047385A"/>
    <w:rPr>
      <w:rFonts w:ascii="Calibri" w:hAnsi="Calibri"/>
      <w:sz w:val="22"/>
      <w:szCs w:val="22"/>
      <w:lang w:val="en-US" w:eastAsia="en-US"/>
    </w:rPr>
  </w:style>
  <w:style w:type="paragraph" w:customStyle="1" w:styleId="TableParagraph">
    <w:name w:val="Table Paragraph"/>
    <w:basedOn w:val="Normal"/>
    <w:uiPriority w:val="1"/>
    <w:qFormat/>
    <w:rsid w:val="00CA45D2"/>
    <w:pPr>
      <w:widowControl w:val="0"/>
    </w:pPr>
    <w:rPr>
      <w:rFonts w:asciiTheme="minorHAnsi" w:eastAsiaTheme="minorHAnsi" w:hAnsiTheme="minorHAnsi" w:cstheme="minorBidi"/>
      <w:sz w:val="22"/>
      <w:szCs w:val="22"/>
    </w:rPr>
  </w:style>
  <w:style w:type="paragraph" w:styleId="Bibliography">
    <w:name w:val="Bibliography"/>
    <w:basedOn w:val="Normal"/>
    <w:next w:val="Normal"/>
    <w:uiPriority w:val="37"/>
    <w:unhideWhenUsed/>
    <w:rsid w:val="003C0B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nhideWhenUsed="0" w:qFormat="1"/>
    <w:lsdException w:name="heading 7" w:uiPriority="9" w:qFormat="1"/>
    <w:lsdException w:name="heading 8" w:uiPriority="9" w:qFormat="1"/>
    <w:lsdException w:name="heading 9" w:qFormat="1"/>
    <w:lsdException w:name="toc 1" w:uiPriority="99" w:qFormat="1"/>
    <w:lsdException w:name="toc 2" w:uiPriority="99" w:qFormat="1"/>
    <w:lsdException w:name="toc 3" w:uiPriority="99"/>
    <w:lsdException w:name="footnote text" w:uiPriority="99"/>
    <w:lsdException w:name="header" w:uiPriority="99"/>
    <w:lsdException w:name="footer" w:uiPriority="99"/>
    <w:lsdException w:name="caption" w:qFormat="1"/>
    <w:lsdException w:name="foot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99"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1C4"/>
    <w:rPr>
      <w:sz w:val="24"/>
      <w:szCs w:val="24"/>
    </w:rPr>
  </w:style>
  <w:style w:type="paragraph" w:styleId="Heading1">
    <w:name w:val="heading 1"/>
    <w:basedOn w:val="Normal"/>
    <w:next w:val="Normal"/>
    <w:link w:val="Heading1Char"/>
    <w:uiPriority w:val="1"/>
    <w:qFormat/>
    <w:rsid w:val="008575B8"/>
    <w:pPr>
      <w:keepNext/>
      <w:outlineLvl w:val="0"/>
    </w:pPr>
    <w:rPr>
      <w:rFonts w:ascii="Bookman Old Style" w:hAnsi="Bookman Old Style" w:cs="Bookman Old Style"/>
      <w:sz w:val="28"/>
      <w:szCs w:val="28"/>
    </w:rPr>
  </w:style>
  <w:style w:type="paragraph" w:styleId="Heading2">
    <w:name w:val="heading 2"/>
    <w:basedOn w:val="Normal"/>
    <w:next w:val="Normal"/>
    <w:link w:val="Heading2Char"/>
    <w:uiPriority w:val="99"/>
    <w:qFormat/>
    <w:rsid w:val="008575B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981722"/>
    <w:pPr>
      <w:keepNext/>
      <w:keepLines/>
      <w:spacing w:before="200"/>
      <w:outlineLvl w:val="2"/>
    </w:pPr>
    <w:rPr>
      <w:rFonts w:ascii="Cambria" w:hAnsi="Cambria"/>
      <w:b/>
      <w:bCs/>
      <w:color w:val="4F81BD"/>
      <w:sz w:val="22"/>
      <w:szCs w:val="22"/>
    </w:rPr>
  </w:style>
  <w:style w:type="paragraph" w:styleId="Heading4">
    <w:name w:val="heading 4"/>
    <w:basedOn w:val="Normal"/>
    <w:next w:val="Normal"/>
    <w:link w:val="Heading4Char"/>
    <w:uiPriority w:val="99"/>
    <w:qFormat/>
    <w:rsid w:val="008575B8"/>
    <w:pPr>
      <w:keepNext/>
      <w:jc w:val="center"/>
      <w:outlineLvl w:val="3"/>
    </w:pPr>
    <w:rPr>
      <w:rFonts w:ascii="Bookman Old Style" w:hAnsi="Bookman Old Style" w:cs="Bookman Old Style"/>
      <w:b/>
      <w:bCs/>
    </w:rPr>
  </w:style>
  <w:style w:type="paragraph" w:styleId="Heading5">
    <w:name w:val="heading 5"/>
    <w:basedOn w:val="Normal"/>
    <w:next w:val="Normal"/>
    <w:link w:val="Heading5Char"/>
    <w:uiPriority w:val="99"/>
    <w:qFormat/>
    <w:rsid w:val="008575B8"/>
    <w:pPr>
      <w:keepNext/>
      <w:outlineLvl w:val="4"/>
    </w:pPr>
    <w:rPr>
      <w:rFonts w:ascii="Bookman Old Style" w:hAnsi="Bookman Old Style" w:cs="Bookman Old Style"/>
      <w:b/>
      <w:bCs/>
      <w:sz w:val="28"/>
      <w:szCs w:val="28"/>
    </w:rPr>
  </w:style>
  <w:style w:type="paragraph" w:styleId="Heading6">
    <w:name w:val="heading 6"/>
    <w:basedOn w:val="Normal"/>
    <w:next w:val="Normal"/>
    <w:link w:val="Heading6Char"/>
    <w:uiPriority w:val="9"/>
    <w:qFormat/>
    <w:rsid w:val="008575B8"/>
    <w:pPr>
      <w:keepNext/>
      <w:outlineLvl w:val="5"/>
    </w:pPr>
    <w:rPr>
      <w:rFonts w:ascii="Bookman Old Style" w:hAnsi="Bookman Old Style" w:cs="Bookman Old Style"/>
      <w:b/>
      <w:bCs/>
    </w:rPr>
  </w:style>
  <w:style w:type="paragraph" w:styleId="Heading7">
    <w:name w:val="heading 7"/>
    <w:basedOn w:val="Normal"/>
    <w:next w:val="Normal"/>
    <w:link w:val="Heading7Char"/>
    <w:uiPriority w:val="9"/>
    <w:qFormat/>
    <w:rsid w:val="000B175F"/>
    <w:pPr>
      <w:keepNext/>
      <w:outlineLvl w:val="6"/>
    </w:pPr>
    <w:rPr>
      <w:rFonts w:eastAsia="MS Mincho"/>
      <w:b/>
      <w:bCs/>
    </w:rPr>
  </w:style>
  <w:style w:type="paragraph" w:styleId="Heading8">
    <w:name w:val="heading 8"/>
    <w:basedOn w:val="Normal"/>
    <w:next w:val="Normal"/>
    <w:link w:val="Heading8Char"/>
    <w:uiPriority w:val="9"/>
    <w:qFormat/>
    <w:rsid w:val="00981722"/>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
    <w:qFormat/>
    <w:rsid w:val="000B175F"/>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0B175F"/>
    <w:rPr>
      <w:rFonts w:ascii="Bookman Old Style" w:hAnsi="Bookman Old Style" w:cs="Bookman Old Style"/>
      <w:sz w:val="28"/>
      <w:szCs w:val="28"/>
      <w:lang w:val="en-US" w:eastAsia="en-US" w:bidi="ar-SA"/>
    </w:rPr>
  </w:style>
  <w:style w:type="character" w:customStyle="1" w:styleId="Heading2Char">
    <w:name w:val="Heading 2 Char"/>
    <w:link w:val="Heading2"/>
    <w:uiPriority w:val="99"/>
    <w:locked/>
    <w:rsid w:val="000B175F"/>
    <w:rPr>
      <w:rFonts w:ascii="Arial" w:hAnsi="Arial" w:cs="Arial"/>
      <w:b/>
      <w:bCs/>
      <w:i/>
      <w:iCs/>
      <w:sz w:val="28"/>
      <w:szCs w:val="28"/>
      <w:lang w:val="en-US" w:eastAsia="en-US" w:bidi="ar-SA"/>
    </w:rPr>
  </w:style>
  <w:style w:type="character" w:customStyle="1" w:styleId="Heading3Char">
    <w:name w:val="Heading 3 Char"/>
    <w:link w:val="Heading3"/>
    <w:uiPriority w:val="99"/>
    <w:locked/>
    <w:rsid w:val="00981722"/>
    <w:rPr>
      <w:rFonts w:ascii="Cambria" w:hAnsi="Cambria" w:cs="Times New Roman"/>
      <w:b/>
      <w:bCs/>
      <w:color w:val="4F81BD"/>
      <w:sz w:val="22"/>
      <w:szCs w:val="22"/>
      <w:lang w:val="en-US" w:eastAsia="en-US"/>
    </w:rPr>
  </w:style>
  <w:style w:type="character" w:customStyle="1" w:styleId="Heading4Char">
    <w:name w:val="Heading 4 Char"/>
    <w:link w:val="Heading4"/>
    <w:uiPriority w:val="99"/>
    <w:locked/>
    <w:rsid w:val="000B175F"/>
    <w:rPr>
      <w:rFonts w:ascii="Bookman Old Style" w:hAnsi="Bookman Old Style" w:cs="Bookman Old Style"/>
      <w:b/>
      <w:bCs/>
      <w:sz w:val="24"/>
      <w:szCs w:val="24"/>
      <w:lang w:val="en-US" w:eastAsia="en-US" w:bidi="ar-SA"/>
    </w:rPr>
  </w:style>
  <w:style w:type="character" w:customStyle="1" w:styleId="Heading5Char">
    <w:name w:val="Heading 5 Char"/>
    <w:link w:val="Heading5"/>
    <w:uiPriority w:val="99"/>
    <w:locked/>
    <w:rsid w:val="000B175F"/>
    <w:rPr>
      <w:rFonts w:ascii="Bookman Old Style" w:hAnsi="Bookman Old Style" w:cs="Bookman Old Style"/>
      <w:b/>
      <w:bCs/>
      <w:sz w:val="28"/>
      <w:szCs w:val="28"/>
      <w:lang w:val="en-US" w:eastAsia="en-US" w:bidi="ar-SA"/>
    </w:rPr>
  </w:style>
  <w:style w:type="character" w:customStyle="1" w:styleId="Heading6Char">
    <w:name w:val="Heading 6 Char"/>
    <w:link w:val="Heading6"/>
    <w:uiPriority w:val="9"/>
    <w:locked/>
    <w:rsid w:val="000B175F"/>
    <w:rPr>
      <w:rFonts w:ascii="Bookman Old Style" w:hAnsi="Bookman Old Style" w:cs="Bookman Old Style"/>
      <w:b/>
      <w:bCs/>
      <w:sz w:val="24"/>
      <w:szCs w:val="24"/>
      <w:lang w:val="en-US" w:eastAsia="en-US" w:bidi="ar-SA"/>
    </w:rPr>
  </w:style>
  <w:style w:type="character" w:customStyle="1" w:styleId="Heading7Char">
    <w:name w:val="Heading 7 Char"/>
    <w:link w:val="Heading7"/>
    <w:uiPriority w:val="9"/>
    <w:locked/>
    <w:rsid w:val="000B175F"/>
    <w:rPr>
      <w:rFonts w:eastAsia="MS Mincho" w:cs="Times New Roman"/>
      <w:b/>
      <w:bCs/>
      <w:sz w:val="24"/>
      <w:szCs w:val="24"/>
      <w:lang w:val="en-US" w:eastAsia="en-US" w:bidi="ar-SA"/>
    </w:rPr>
  </w:style>
  <w:style w:type="character" w:customStyle="1" w:styleId="Heading8Char">
    <w:name w:val="Heading 8 Char"/>
    <w:link w:val="Heading8"/>
    <w:uiPriority w:val="9"/>
    <w:locked/>
    <w:rsid w:val="00981722"/>
    <w:rPr>
      <w:rFonts w:ascii="Cambria" w:hAnsi="Cambria" w:cs="Times New Roman"/>
      <w:color w:val="404040"/>
      <w:lang w:val="en-US" w:eastAsia="en-US"/>
    </w:rPr>
  </w:style>
  <w:style w:type="character" w:customStyle="1" w:styleId="Heading9Char">
    <w:name w:val="Heading 9 Char"/>
    <w:link w:val="Heading9"/>
    <w:uiPriority w:val="9"/>
    <w:semiHidden/>
    <w:locked/>
    <w:rsid w:val="000B175F"/>
    <w:rPr>
      <w:rFonts w:ascii="Cambria" w:hAnsi="Cambria" w:cs="Times New Roman"/>
      <w:i/>
      <w:iCs/>
      <w:color w:val="404040"/>
      <w:lang w:val="en-US" w:eastAsia="en-US" w:bidi="ar-SA"/>
    </w:rPr>
  </w:style>
  <w:style w:type="paragraph" w:styleId="BodyText">
    <w:name w:val="Body Text"/>
    <w:basedOn w:val="Normal"/>
    <w:link w:val="BodyTextChar"/>
    <w:uiPriority w:val="1"/>
    <w:qFormat/>
    <w:rsid w:val="008575B8"/>
    <w:rPr>
      <w:rFonts w:ascii="Bookman Old Style" w:hAnsi="Bookman Old Style"/>
      <w:sz w:val="32"/>
      <w:szCs w:val="32"/>
    </w:rPr>
  </w:style>
  <w:style w:type="character" w:customStyle="1" w:styleId="BodyTextChar">
    <w:name w:val="Body Text Char"/>
    <w:link w:val="BodyText"/>
    <w:uiPriority w:val="1"/>
    <w:locked/>
    <w:rsid w:val="00CB5D7D"/>
    <w:rPr>
      <w:rFonts w:ascii="Bookman Old Style" w:hAnsi="Bookman Old Style" w:cs="Bookman Old Style"/>
      <w:sz w:val="32"/>
      <w:szCs w:val="32"/>
    </w:rPr>
  </w:style>
  <w:style w:type="paragraph" w:styleId="BodyTextIndent">
    <w:name w:val="Body Text Indent"/>
    <w:basedOn w:val="Normal"/>
    <w:link w:val="BodyTextIndentChar"/>
    <w:uiPriority w:val="99"/>
    <w:rsid w:val="008575B8"/>
    <w:pPr>
      <w:spacing w:line="360" w:lineRule="auto"/>
      <w:jc w:val="both"/>
    </w:pPr>
    <w:rPr>
      <w:rFonts w:ascii="Bookman Old Style" w:hAnsi="Bookman Old Style"/>
      <w:sz w:val="22"/>
      <w:szCs w:val="22"/>
    </w:rPr>
  </w:style>
  <w:style w:type="character" w:customStyle="1" w:styleId="BodyTextIndentChar">
    <w:name w:val="Body Text Indent Char"/>
    <w:link w:val="BodyTextIndent"/>
    <w:uiPriority w:val="99"/>
    <w:locked/>
    <w:rsid w:val="00981722"/>
    <w:rPr>
      <w:rFonts w:ascii="Bookman Old Style" w:hAnsi="Bookman Old Style" w:cs="Bookman Old Style"/>
      <w:sz w:val="22"/>
      <w:szCs w:val="22"/>
      <w:lang w:val="en-US" w:eastAsia="en-US"/>
    </w:rPr>
  </w:style>
  <w:style w:type="paragraph" w:styleId="BodyText3">
    <w:name w:val="Body Text 3"/>
    <w:basedOn w:val="Normal"/>
    <w:link w:val="BodyText3Char"/>
    <w:uiPriority w:val="99"/>
    <w:rsid w:val="008575B8"/>
    <w:pPr>
      <w:jc w:val="both"/>
    </w:pPr>
    <w:rPr>
      <w:rFonts w:ascii="Bookman Old Style" w:hAnsi="Bookman Old Style"/>
      <w:b/>
      <w:bCs/>
    </w:rPr>
  </w:style>
  <w:style w:type="character" w:customStyle="1" w:styleId="BodyText3Char">
    <w:name w:val="Body Text 3 Char"/>
    <w:link w:val="BodyText3"/>
    <w:uiPriority w:val="99"/>
    <w:locked/>
    <w:rsid w:val="00981722"/>
    <w:rPr>
      <w:rFonts w:ascii="Bookman Old Style" w:hAnsi="Bookman Old Style" w:cs="Bookman Old Style"/>
      <w:b/>
      <w:bCs/>
      <w:sz w:val="24"/>
      <w:szCs w:val="24"/>
      <w:lang w:val="en-US" w:eastAsia="en-US"/>
    </w:rPr>
  </w:style>
  <w:style w:type="character" w:styleId="FootnoteReference">
    <w:name w:val="footnote reference"/>
    <w:uiPriority w:val="99"/>
    <w:rsid w:val="008575B8"/>
    <w:rPr>
      <w:rFonts w:cs="Times New Roman"/>
      <w:vertAlign w:val="superscript"/>
    </w:rPr>
  </w:style>
  <w:style w:type="paragraph" w:styleId="BodyTextIndent3">
    <w:name w:val="Body Text Indent 3"/>
    <w:basedOn w:val="Normal"/>
    <w:link w:val="BodyTextIndent3Char"/>
    <w:uiPriority w:val="99"/>
    <w:rsid w:val="008575B8"/>
    <w:pPr>
      <w:spacing w:after="120"/>
      <w:ind w:left="360"/>
    </w:pPr>
    <w:rPr>
      <w:sz w:val="16"/>
      <w:szCs w:val="16"/>
    </w:rPr>
  </w:style>
  <w:style w:type="character" w:customStyle="1" w:styleId="BodyTextIndent3Char">
    <w:name w:val="Body Text Indent 3 Char"/>
    <w:link w:val="BodyTextIndent3"/>
    <w:uiPriority w:val="99"/>
    <w:locked/>
    <w:rsid w:val="00981722"/>
    <w:rPr>
      <w:rFonts w:cs="Times New Roman"/>
      <w:sz w:val="16"/>
      <w:szCs w:val="16"/>
      <w:lang w:val="en-US" w:eastAsia="en-US"/>
    </w:rPr>
  </w:style>
  <w:style w:type="paragraph" w:styleId="BodyTextIndent2">
    <w:name w:val="Body Text Indent 2"/>
    <w:basedOn w:val="Normal"/>
    <w:link w:val="BodyTextIndent2Char"/>
    <w:uiPriority w:val="99"/>
    <w:rsid w:val="008575B8"/>
    <w:pPr>
      <w:spacing w:after="120" w:line="480" w:lineRule="auto"/>
      <w:ind w:left="360"/>
    </w:pPr>
  </w:style>
  <w:style w:type="character" w:customStyle="1" w:styleId="BodyTextIndent2Char">
    <w:name w:val="Body Text Indent 2 Char"/>
    <w:link w:val="BodyTextIndent2"/>
    <w:uiPriority w:val="99"/>
    <w:locked/>
    <w:rsid w:val="00981722"/>
    <w:rPr>
      <w:rFonts w:cs="Times New Roman"/>
      <w:sz w:val="24"/>
      <w:szCs w:val="24"/>
      <w:lang w:val="en-US" w:eastAsia="en-US"/>
    </w:rPr>
  </w:style>
  <w:style w:type="paragraph" w:styleId="Footer">
    <w:name w:val="footer"/>
    <w:basedOn w:val="Normal"/>
    <w:link w:val="FooterChar"/>
    <w:uiPriority w:val="99"/>
    <w:rsid w:val="008575B8"/>
    <w:pPr>
      <w:tabs>
        <w:tab w:val="center" w:pos="4320"/>
        <w:tab w:val="right" w:pos="8640"/>
      </w:tabs>
    </w:pPr>
    <w:rPr>
      <w:rFonts w:ascii="Arial" w:hAnsi="Arial"/>
    </w:rPr>
  </w:style>
  <w:style w:type="character" w:customStyle="1" w:styleId="FooterChar">
    <w:name w:val="Footer Char"/>
    <w:link w:val="Footer"/>
    <w:uiPriority w:val="99"/>
    <w:locked/>
    <w:rsid w:val="00F0736E"/>
    <w:rPr>
      <w:rFonts w:ascii="Arial" w:hAnsi="Arial" w:cs="Arial"/>
      <w:sz w:val="24"/>
      <w:szCs w:val="24"/>
    </w:rPr>
  </w:style>
  <w:style w:type="paragraph" w:styleId="FootnoteText">
    <w:name w:val="footnote text"/>
    <w:basedOn w:val="Normal"/>
    <w:link w:val="FootnoteTextChar"/>
    <w:uiPriority w:val="99"/>
    <w:rsid w:val="008575B8"/>
    <w:rPr>
      <w:rFonts w:ascii="Arial" w:hAnsi="Arial" w:cs="Arial"/>
      <w:sz w:val="20"/>
      <w:szCs w:val="20"/>
    </w:rPr>
  </w:style>
  <w:style w:type="character" w:customStyle="1" w:styleId="FootnoteTextChar">
    <w:name w:val="Footnote Text Char"/>
    <w:link w:val="FootnoteText"/>
    <w:uiPriority w:val="99"/>
    <w:locked/>
    <w:rsid w:val="000B175F"/>
    <w:rPr>
      <w:rFonts w:ascii="Arial" w:hAnsi="Arial" w:cs="Arial"/>
      <w:lang w:val="en-US" w:eastAsia="en-US" w:bidi="ar-SA"/>
    </w:rPr>
  </w:style>
  <w:style w:type="paragraph" w:styleId="BodyText2">
    <w:name w:val="Body Text 2"/>
    <w:basedOn w:val="Normal"/>
    <w:link w:val="BodyText2Char"/>
    <w:uiPriority w:val="99"/>
    <w:rsid w:val="008575B8"/>
    <w:pPr>
      <w:spacing w:after="120" w:line="480" w:lineRule="auto"/>
    </w:pPr>
  </w:style>
  <w:style w:type="character" w:customStyle="1" w:styleId="BodyText2Char">
    <w:name w:val="Body Text 2 Char"/>
    <w:link w:val="BodyText2"/>
    <w:uiPriority w:val="99"/>
    <w:locked/>
    <w:rsid w:val="000B175F"/>
    <w:rPr>
      <w:rFonts w:cs="Times New Roman"/>
      <w:sz w:val="24"/>
      <w:szCs w:val="24"/>
      <w:lang w:val="en-US" w:eastAsia="en-US" w:bidi="ar-SA"/>
    </w:rPr>
  </w:style>
  <w:style w:type="character" w:styleId="Hyperlink">
    <w:name w:val="Hyperlink"/>
    <w:uiPriority w:val="99"/>
    <w:rsid w:val="00640E3C"/>
    <w:rPr>
      <w:rFonts w:cs="Times New Roman"/>
      <w:color w:val="0000FF"/>
      <w:u w:val="single"/>
    </w:rPr>
  </w:style>
  <w:style w:type="paragraph" w:styleId="Header">
    <w:name w:val="header"/>
    <w:basedOn w:val="Normal"/>
    <w:link w:val="HeaderChar"/>
    <w:uiPriority w:val="99"/>
    <w:rsid w:val="00660269"/>
    <w:pPr>
      <w:tabs>
        <w:tab w:val="center" w:pos="4320"/>
        <w:tab w:val="right" w:pos="8640"/>
      </w:tabs>
    </w:pPr>
    <w:rPr>
      <w:rFonts w:ascii="Arial" w:hAnsi="Arial"/>
      <w:szCs w:val="20"/>
    </w:rPr>
  </w:style>
  <w:style w:type="character" w:customStyle="1" w:styleId="HeaderChar">
    <w:name w:val="Header Char"/>
    <w:link w:val="Header"/>
    <w:uiPriority w:val="99"/>
    <w:locked/>
    <w:rsid w:val="00CB5D7D"/>
    <w:rPr>
      <w:rFonts w:ascii="Arial" w:hAnsi="Arial" w:cs="Times New Roman"/>
      <w:sz w:val="24"/>
    </w:rPr>
  </w:style>
  <w:style w:type="character" w:styleId="PageNumber">
    <w:name w:val="page number"/>
    <w:uiPriority w:val="99"/>
    <w:rsid w:val="009F3A9E"/>
    <w:rPr>
      <w:rFonts w:cs="Times New Roman"/>
    </w:rPr>
  </w:style>
  <w:style w:type="paragraph" w:styleId="Title">
    <w:name w:val="Title"/>
    <w:basedOn w:val="Normal"/>
    <w:link w:val="TitleChar"/>
    <w:uiPriority w:val="99"/>
    <w:qFormat/>
    <w:rsid w:val="009E0CDE"/>
    <w:pPr>
      <w:jc w:val="center"/>
    </w:pPr>
    <w:rPr>
      <w:rFonts w:ascii="Bookman Old Style" w:hAnsi="Bookman Old Style"/>
      <w:b/>
      <w:bCs/>
    </w:rPr>
  </w:style>
  <w:style w:type="character" w:customStyle="1" w:styleId="TitleChar">
    <w:name w:val="Title Char"/>
    <w:link w:val="Title"/>
    <w:uiPriority w:val="99"/>
    <w:locked/>
    <w:rsid w:val="000B175F"/>
    <w:rPr>
      <w:rFonts w:ascii="Bookman Old Style" w:hAnsi="Bookman Old Style" w:cs="Times New Roman"/>
      <w:b/>
      <w:bCs/>
      <w:sz w:val="24"/>
      <w:szCs w:val="24"/>
      <w:lang w:val="en-US" w:eastAsia="en-US" w:bidi="ar-SA"/>
    </w:rPr>
  </w:style>
  <w:style w:type="character" w:customStyle="1" w:styleId="CharChar8">
    <w:name w:val="Char Char8"/>
    <w:rsid w:val="000B175F"/>
    <w:rPr>
      <w:rFonts w:ascii="Times New Roman" w:eastAsia="MS Mincho" w:hAnsi="Times New Roman" w:cs="Times New Roman"/>
      <w:sz w:val="24"/>
      <w:szCs w:val="24"/>
      <w:lang w:val="en-US"/>
    </w:rPr>
  </w:style>
  <w:style w:type="paragraph" w:styleId="Subtitle">
    <w:name w:val="Subtitle"/>
    <w:basedOn w:val="Normal"/>
    <w:link w:val="SubtitleChar"/>
    <w:uiPriority w:val="99"/>
    <w:qFormat/>
    <w:rsid w:val="000B175F"/>
    <w:pPr>
      <w:spacing w:line="360" w:lineRule="auto"/>
      <w:jc w:val="center"/>
    </w:pPr>
    <w:rPr>
      <w:rFonts w:ascii="Times kkk Roman" w:eastAsia="MS Mincho" w:hAnsi="Times kkk Roman" w:cs="Times kkk Roman"/>
      <w:b/>
      <w:bCs/>
    </w:rPr>
  </w:style>
  <w:style w:type="character" w:customStyle="1" w:styleId="SubtitleChar">
    <w:name w:val="Subtitle Char"/>
    <w:link w:val="Subtitle"/>
    <w:uiPriority w:val="99"/>
    <w:locked/>
    <w:rsid w:val="000B175F"/>
    <w:rPr>
      <w:rFonts w:ascii="Times kkk Roman" w:eastAsia="MS Mincho" w:hAnsi="Times kkk Roman" w:cs="Times kkk Roman"/>
      <w:b/>
      <w:bCs/>
      <w:sz w:val="24"/>
      <w:szCs w:val="24"/>
      <w:lang w:val="en-US" w:eastAsia="en-US" w:bidi="ar-SA"/>
    </w:rPr>
  </w:style>
  <w:style w:type="character" w:customStyle="1" w:styleId="CharChar4">
    <w:name w:val="Char Char4"/>
    <w:rsid w:val="000B175F"/>
    <w:rPr>
      <w:rFonts w:ascii="Times New Roman" w:eastAsia="MS Mincho" w:hAnsi="Times New Roman" w:cs="Times New Roman"/>
      <w:sz w:val="24"/>
      <w:szCs w:val="24"/>
      <w:lang w:val="en-US"/>
    </w:rPr>
  </w:style>
  <w:style w:type="paragraph" w:styleId="ListParagraph">
    <w:name w:val="List Paragraph"/>
    <w:aliases w:val="Body of text,List Paragraph1,Colorful List - Accent 11"/>
    <w:basedOn w:val="Normal"/>
    <w:link w:val="ListParagraphChar"/>
    <w:uiPriority w:val="34"/>
    <w:qFormat/>
    <w:rsid w:val="000B175F"/>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0B175F"/>
    <w:rPr>
      <w:rFonts w:eastAsia="MS Mincho"/>
      <w:sz w:val="24"/>
      <w:szCs w:val="24"/>
    </w:rPr>
  </w:style>
  <w:style w:type="character" w:customStyle="1" w:styleId="NoSpacingChar">
    <w:name w:val="No Spacing Char"/>
    <w:link w:val="NoSpacing"/>
    <w:uiPriority w:val="99"/>
    <w:locked/>
    <w:rsid w:val="00FF763D"/>
    <w:rPr>
      <w:rFonts w:eastAsia="MS Mincho"/>
      <w:sz w:val="24"/>
      <w:szCs w:val="24"/>
      <w:lang w:val="en-US" w:eastAsia="en-US" w:bidi="ar-SA"/>
    </w:rPr>
  </w:style>
  <w:style w:type="paragraph" w:styleId="NormalWeb">
    <w:name w:val="Normal (Web)"/>
    <w:basedOn w:val="Normal"/>
    <w:uiPriority w:val="99"/>
    <w:unhideWhenUsed/>
    <w:rsid w:val="00712015"/>
    <w:pPr>
      <w:spacing w:before="100" w:beforeAutospacing="1" w:after="100" w:afterAutospacing="1"/>
    </w:pPr>
  </w:style>
  <w:style w:type="character" w:customStyle="1" w:styleId="fullpost">
    <w:name w:val="”fullpost”"/>
    <w:rsid w:val="00712015"/>
    <w:rPr>
      <w:rFonts w:cs="Times New Roman"/>
    </w:rPr>
  </w:style>
  <w:style w:type="paragraph" w:styleId="PlainText">
    <w:name w:val="Plain Text"/>
    <w:basedOn w:val="Normal"/>
    <w:link w:val="PlainTextChar"/>
    <w:uiPriority w:val="99"/>
    <w:rsid w:val="00981722"/>
    <w:rPr>
      <w:rFonts w:ascii="Courier New" w:hAnsi="Courier New"/>
      <w:sz w:val="20"/>
      <w:szCs w:val="20"/>
    </w:rPr>
  </w:style>
  <w:style w:type="character" w:customStyle="1" w:styleId="PlainTextChar">
    <w:name w:val="Plain Text Char"/>
    <w:link w:val="PlainText"/>
    <w:uiPriority w:val="99"/>
    <w:locked/>
    <w:rsid w:val="00981722"/>
    <w:rPr>
      <w:rFonts w:ascii="Courier New" w:hAnsi="Courier New" w:cs="Courier New"/>
      <w:lang w:val="en-US" w:eastAsia="en-US"/>
    </w:rPr>
  </w:style>
  <w:style w:type="paragraph" w:styleId="BalloonText">
    <w:name w:val="Balloon Text"/>
    <w:basedOn w:val="Normal"/>
    <w:link w:val="BalloonTextChar"/>
    <w:uiPriority w:val="99"/>
    <w:unhideWhenUsed/>
    <w:rsid w:val="00981722"/>
    <w:rPr>
      <w:rFonts w:ascii="Tahoma" w:hAnsi="Tahoma"/>
      <w:sz w:val="16"/>
      <w:szCs w:val="16"/>
    </w:rPr>
  </w:style>
  <w:style w:type="character" w:customStyle="1" w:styleId="BalloonTextChar">
    <w:name w:val="Balloon Text Char"/>
    <w:link w:val="BalloonText"/>
    <w:uiPriority w:val="99"/>
    <w:locked/>
    <w:rsid w:val="00981722"/>
    <w:rPr>
      <w:rFonts w:ascii="Tahoma" w:hAnsi="Tahoma" w:cs="Tahoma"/>
      <w:sz w:val="16"/>
      <w:szCs w:val="16"/>
      <w:lang w:val="en-US" w:eastAsia="en-US"/>
    </w:rPr>
  </w:style>
  <w:style w:type="paragraph" w:styleId="TOCHeading">
    <w:name w:val="TOC Heading"/>
    <w:basedOn w:val="Heading1"/>
    <w:next w:val="Normal"/>
    <w:uiPriority w:val="99"/>
    <w:qFormat/>
    <w:rsid w:val="00981722"/>
    <w:pPr>
      <w:keepLines/>
      <w:spacing w:before="480" w:line="276" w:lineRule="auto"/>
      <w:outlineLvl w:val="9"/>
    </w:pPr>
    <w:rPr>
      <w:rFonts w:ascii="Cambria" w:hAnsi="Cambria" w:cs="Times New Roman"/>
      <w:b/>
      <w:bCs/>
      <w:color w:val="365F91"/>
    </w:rPr>
  </w:style>
  <w:style w:type="paragraph" w:styleId="TOC1">
    <w:name w:val="toc 1"/>
    <w:basedOn w:val="Normal"/>
    <w:next w:val="Normal"/>
    <w:autoRedefine/>
    <w:uiPriority w:val="99"/>
    <w:unhideWhenUsed/>
    <w:qFormat/>
    <w:rsid w:val="00981722"/>
    <w:pPr>
      <w:tabs>
        <w:tab w:val="left" w:pos="660"/>
        <w:tab w:val="left" w:pos="851"/>
        <w:tab w:val="left" w:pos="993"/>
        <w:tab w:val="left" w:pos="1276"/>
        <w:tab w:val="right" w:leader="dot" w:pos="8261"/>
      </w:tabs>
      <w:spacing w:after="100"/>
      <w:ind w:left="1418" w:hanging="1418"/>
    </w:pPr>
    <w:rPr>
      <w:rFonts w:ascii="Calibri" w:hAnsi="Calibri"/>
      <w:szCs w:val="22"/>
    </w:rPr>
  </w:style>
  <w:style w:type="character" w:styleId="Strong">
    <w:name w:val="Strong"/>
    <w:uiPriority w:val="22"/>
    <w:qFormat/>
    <w:rsid w:val="00981722"/>
    <w:rPr>
      <w:rFonts w:cs="Times New Roman"/>
      <w:b/>
      <w:bCs/>
    </w:rPr>
  </w:style>
  <w:style w:type="table" w:styleId="TableGrid">
    <w:name w:val="Table Grid"/>
    <w:basedOn w:val="TableNormal"/>
    <w:uiPriority w:val="59"/>
    <w:rsid w:val="00981722"/>
    <w:pPr>
      <w:jc w:val="center"/>
    </w:pPr>
    <w:rPr>
      <w:rFonts w:ascii="Calibri" w:hAnsi="Calibri"/>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List1-Accent5">
    <w:name w:val="Medium List 1 Accent 5"/>
    <w:basedOn w:val="TableNormal"/>
    <w:uiPriority w:val="65"/>
    <w:rsid w:val="00981722"/>
    <w:pPr>
      <w:jc w:val="center"/>
    </w:pPr>
    <w:rPr>
      <w:rFonts w:ascii="Calibri" w:hAnsi="Calibri"/>
      <w:color w:val="000000"/>
      <w:lang w:val="id-ID" w:eastAsia="id-ID"/>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paragraph" w:styleId="TOC2">
    <w:name w:val="toc 2"/>
    <w:basedOn w:val="Normal"/>
    <w:next w:val="Normal"/>
    <w:autoRedefine/>
    <w:uiPriority w:val="99"/>
    <w:unhideWhenUsed/>
    <w:qFormat/>
    <w:rsid w:val="00981722"/>
    <w:pPr>
      <w:spacing w:after="100" w:line="276" w:lineRule="auto"/>
      <w:ind w:left="220"/>
    </w:pPr>
    <w:rPr>
      <w:rFonts w:ascii="Calibri" w:hAnsi="Calibri"/>
      <w:sz w:val="22"/>
      <w:szCs w:val="22"/>
    </w:rPr>
  </w:style>
  <w:style w:type="paragraph" w:styleId="BlockText">
    <w:name w:val="Block Text"/>
    <w:basedOn w:val="Normal"/>
    <w:uiPriority w:val="99"/>
    <w:rsid w:val="00981722"/>
    <w:pPr>
      <w:spacing w:line="360" w:lineRule="auto"/>
      <w:ind w:left="113" w:right="113"/>
      <w:jc w:val="center"/>
    </w:pPr>
    <w:rPr>
      <w:rFonts w:ascii="Arial" w:eastAsia="MS Mincho" w:hAnsi="Arial" w:cs="Arial"/>
      <w:lang w:val="id-ID"/>
    </w:rPr>
  </w:style>
  <w:style w:type="paragraph" w:styleId="EndnoteText">
    <w:name w:val="endnote text"/>
    <w:basedOn w:val="Normal"/>
    <w:link w:val="EndnoteTextChar"/>
    <w:uiPriority w:val="99"/>
    <w:unhideWhenUsed/>
    <w:rsid w:val="00981722"/>
    <w:rPr>
      <w:sz w:val="20"/>
      <w:szCs w:val="20"/>
    </w:rPr>
  </w:style>
  <w:style w:type="character" w:customStyle="1" w:styleId="EndnoteTextChar">
    <w:name w:val="Endnote Text Char"/>
    <w:link w:val="EndnoteText"/>
    <w:uiPriority w:val="99"/>
    <w:semiHidden/>
    <w:locked/>
    <w:rsid w:val="00C461C4"/>
    <w:rPr>
      <w:rFonts w:cs="Times New Roman"/>
      <w:lang w:val="en-US" w:eastAsia="en-US"/>
    </w:rPr>
  </w:style>
  <w:style w:type="character" w:customStyle="1" w:styleId="EndnoteTextChar1">
    <w:name w:val="Endnote Text Char1"/>
    <w:uiPriority w:val="99"/>
    <w:semiHidden/>
    <w:rsid w:val="00C461C4"/>
    <w:rPr>
      <w:rFonts w:cs="Times New Roman"/>
    </w:rPr>
  </w:style>
  <w:style w:type="paragraph" w:customStyle="1" w:styleId="xl30">
    <w:name w:val="xl30"/>
    <w:basedOn w:val="Normal"/>
    <w:uiPriority w:val="99"/>
    <w:rsid w:val="00981722"/>
    <w:pPr>
      <w:shd w:val="clear" w:color="auto" w:fill="FFFF00"/>
      <w:spacing w:before="100" w:beforeAutospacing="1" w:after="100" w:afterAutospacing="1"/>
      <w:jc w:val="center"/>
    </w:pPr>
    <w:rPr>
      <w:rFonts w:ascii="Arial" w:hAnsi="Arial" w:cs="Arial"/>
      <w:b/>
      <w:bCs/>
      <w:sz w:val="18"/>
      <w:szCs w:val="18"/>
    </w:rPr>
  </w:style>
  <w:style w:type="paragraph" w:customStyle="1" w:styleId="xl26">
    <w:name w:val="xl26"/>
    <w:basedOn w:val="Normal"/>
    <w:uiPriority w:val="99"/>
    <w:rsid w:val="00981722"/>
    <w:pPr>
      <w:spacing w:before="100" w:beforeAutospacing="1" w:after="100" w:afterAutospacing="1"/>
    </w:pPr>
    <w:rPr>
      <w:rFonts w:ascii="Arial" w:hAnsi="Arial" w:cs="Arial"/>
      <w:sz w:val="10"/>
      <w:szCs w:val="10"/>
    </w:rPr>
  </w:style>
  <w:style w:type="paragraph" w:customStyle="1" w:styleId="xl24">
    <w:name w:val="xl24"/>
    <w:basedOn w:val="Normal"/>
    <w:uiPriority w:val="99"/>
    <w:rsid w:val="00981722"/>
    <w:pPr>
      <w:shd w:val="clear" w:color="auto" w:fill="FFFFFF"/>
      <w:spacing w:before="100" w:beforeAutospacing="1" w:after="100" w:afterAutospacing="1"/>
    </w:pPr>
  </w:style>
  <w:style w:type="paragraph" w:customStyle="1" w:styleId="xl25">
    <w:name w:val="xl25"/>
    <w:basedOn w:val="Normal"/>
    <w:uiPriority w:val="99"/>
    <w:rsid w:val="00981722"/>
    <w:pPr>
      <w:shd w:val="clear" w:color="auto" w:fill="FFFFFF"/>
      <w:spacing w:before="100" w:beforeAutospacing="1" w:after="100" w:afterAutospacing="1"/>
    </w:pPr>
    <w:rPr>
      <w:rFonts w:ascii="Arial" w:hAnsi="Arial" w:cs="Arial"/>
      <w:sz w:val="10"/>
      <w:szCs w:val="10"/>
    </w:rPr>
  </w:style>
  <w:style w:type="paragraph" w:customStyle="1" w:styleId="xl27">
    <w:name w:val="xl27"/>
    <w:basedOn w:val="Normal"/>
    <w:uiPriority w:val="99"/>
    <w:rsid w:val="00981722"/>
    <w:pPr>
      <w:shd w:val="clear" w:color="auto" w:fill="FFFFFF"/>
      <w:spacing w:before="100" w:beforeAutospacing="1" w:after="100" w:afterAutospacing="1"/>
      <w:jc w:val="center"/>
    </w:pPr>
    <w:rPr>
      <w:rFonts w:ascii="Arial" w:hAnsi="Arial" w:cs="Arial"/>
      <w:sz w:val="16"/>
      <w:szCs w:val="16"/>
    </w:rPr>
  </w:style>
  <w:style w:type="paragraph" w:customStyle="1" w:styleId="xl28">
    <w:name w:val="xl28"/>
    <w:basedOn w:val="Normal"/>
    <w:uiPriority w:val="99"/>
    <w:rsid w:val="00981722"/>
    <w:pPr>
      <w:spacing w:before="100" w:beforeAutospacing="1" w:after="100" w:afterAutospacing="1"/>
      <w:jc w:val="center"/>
    </w:pPr>
  </w:style>
  <w:style w:type="paragraph" w:customStyle="1" w:styleId="xl29">
    <w:name w:val="xl29"/>
    <w:basedOn w:val="Normal"/>
    <w:uiPriority w:val="99"/>
    <w:rsid w:val="00981722"/>
    <w:pPr>
      <w:spacing w:before="100" w:beforeAutospacing="1" w:after="100" w:afterAutospacing="1"/>
      <w:jc w:val="center"/>
    </w:pPr>
    <w:rPr>
      <w:rFonts w:ascii="Arial" w:hAnsi="Arial" w:cs="Arial"/>
      <w:sz w:val="10"/>
      <w:szCs w:val="10"/>
    </w:rPr>
  </w:style>
  <w:style w:type="paragraph" w:customStyle="1" w:styleId="Default">
    <w:name w:val="Default"/>
    <w:rsid w:val="00981722"/>
    <w:pPr>
      <w:autoSpaceDE w:val="0"/>
      <w:autoSpaceDN w:val="0"/>
      <w:adjustRightInd w:val="0"/>
    </w:pPr>
    <w:rPr>
      <w:color w:val="000000"/>
      <w:sz w:val="24"/>
      <w:szCs w:val="24"/>
    </w:rPr>
  </w:style>
  <w:style w:type="table" w:styleId="MediumList2-Accent6">
    <w:name w:val="Medium List 2 Accent 6"/>
    <w:basedOn w:val="TableNormal"/>
    <w:uiPriority w:val="99"/>
    <w:rsid w:val="00981722"/>
    <w:rPr>
      <w:rFonts w:ascii="Cambria" w:hAnsi="Cambria"/>
      <w:color w:val="000000"/>
      <w:lang w:val="id-ID" w:eastAsia="id-ID"/>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customStyle="1" w:styleId="sehl">
    <w:name w:val="sehl"/>
    <w:uiPriority w:val="99"/>
    <w:rsid w:val="00FF763D"/>
    <w:rPr>
      <w:rFonts w:cs="Times New Roman"/>
      <w:color w:val="FFFFFF"/>
      <w:shd w:val="clear" w:color="auto" w:fill="FF0000"/>
    </w:rPr>
  </w:style>
  <w:style w:type="character" w:styleId="Emphasis">
    <w:name w:val="Emphasis"/>
    <w:uiPriority w:val="99"/>
    <w:qFormat/>
    <w:rsid w:val="00FF763D"/>
    <w:rPr>
      <w:rFonts w:cs="Times New Roman"/>
      <w:i/>
      <w:iCs/>
    </w:rPr>
  </w:style>
  <w:style w:type="character" w:customStyle="1" w:styleId="fullpost0">
    <w:name w:val="fullpost"/>
    <w:uiPriority w:val="99"/>
    <w:rsid w:val="00FF763D"/>
    <w:rPr>
      <w:rFonts w:cs="Times New Roman"/>
    </w:rPr>
  </w:style>
  <w:style w:type="character" w:customStyle="1" w:styleId="authorheader">
    <w:name w:val="author_header"/>
    <w:uiPriority w:val="99"/>
    <w:rsid w:val="00FF763D"/>
    <w:rPr>
      <w:rFonts w:cs="Times New Roman"/>
    </w:rPr>
  </w:style>
  <w:style w:type="character" w:customStyle="1" w:styleId="timestamp4">
    <w:name w:val="timestamp4"/>
    <w:uiPriority w:val="99"/>
    <w:rsid w:val="00FF763D"/>
    <w:rPr>
      <w:rFonts w:cs="Times New Roman"/>
    </w:rPr>
  </w:style>
  <w:style w:type="character" w:customStyle="1" w:styleId="item1">
    <w:name w:val="item1"/>
    <w:uiPriority w:val="99"/>
    <w:rsid w:val="00FF763D"/>
    <w:rPr>
      <w:rFonts w:cs="Times New Roman"/>
    </w:rPr>
  </w:style>
  <w:style w:type="paragraph" w:styleId="TOC3">
    <w:name w:val="toc 3"/>
    <w:basedOn w:val="Normal"/>
    <w:next w:val="Normal"/>
    <w:autoRedefine/>
    <w:uiPriority w:val="99"/>
    <w:rsid w:val="00FF763D"/>
    <w:pPr>
      <w:spacing w:after="100" w:line="276" w:lineRule="auto"/>
      <w:ind w:left="440"/>
    </w:pPr>
    <w:rPr>
      <w:rFonts w:ascii="Calibri" w:hAnsi="Calibri" w:cs="Arial"/>
      <w:sz w:val="22"/>
      <w:szCs w:val="22"/>
    </w:rPr>
  </w:style>
  <w:style w:type="character" w:styleId="FollowedHyperlink">
    <w:name w:val="FollowedHyperlink"/>
    <w:uiPriority w:val="99"/>
    <w:rsid w:val="00FF763D"/>
    <w:rPr>
      <w:rFonts w:cs="Times New Roman"/>
      <w:color w:val="800080"/>
      <w:u w:val="single"/>
    </w:rPr>
  </w:style>
  <w:style w:type="character" w:customStyle="1" w:styleId="hps">
    <w:name w:val="hps"/>
    <w:rsid w:val="00952D16"/>
    <w:rPr>
      <w:rFonts w:cs="Times New Roman"/>
    </w:rPr>
  </w:style>
  <w:style w:type="character" w:customStyle="1" w:styleId="atn">
    <w:name w:val="atn"/>
    <w:rsid w:val="00952D16"/>
    <w:rPr>
      <w:rFonts w:cs="Times New Roman"/>
    </w:rPr>
  </w:style>
  <w:style w:type="paragraph" w:styleId="Caption">
    <w:name w:val="caption"/>
    <w:basedOn w:val="Normal"/>
    <w:next w:val="Normal"/>
    <w:unhideWhenUsed/>
    <w:qFormat/>
    <w:rsid w:val="006B679A"/>
    <w:pPr>
      <w:spacing w:after="200"/>
    </w:pPr>
    <w:rPr>
      <w:b/>
      <w:bCs/>
      <w:color w:val="4F81BD"/>
      <w:sz w:val="18"/>
      <w:szCs w:val="18"/>
    </w:rPr>
  </w:style>
  <w:style w:type="character" w:styleId="CommentReference">
    <w:name w:val="annotation reference"/>
    <w:rsid w:val="00911E27"/>
    <w:rPr>
      <w:sz w:val="16"/>
      <w:szCs w:val="16"/>
    </w:rPr>
  </w:style>
  <w:style w:type="paragraph" w:styleId="CommentText">
    <w:name w:val="annotation text"/>
    <w:basedOn w:val="Normal"/>
    <w:link w:val="CommentTextChar"/>
    <w:rsid w:val="00911E27"/>
    <w:rPr>
      <w:sz w:val="20"/>
      <w:szCs w:val="20"/>
    </w:rPr>
  </w:style>
  <w:style w:type="character" w:customStyle="1" w:styleId="CommentTextChar">
    <w:name w:val="Comment Text Char"/>
    <w:basedOn w:val="DefaultParagraphFont"/>
    <w:link w:val="CommentText"/>
    <w:rsid w:val="00911E27"/>
  </w:style>
  <w:style w:type="paragraph" w:styleId="CommentSubject">
    <w:name w:val="annotation subject"/>
    <w:basedOn w:val="CommentText"/>
    <w:next w:val="CommentText"/>
    <w:link w:val="CommentSubjectChar"/>
    <w:rsid w:val="00911E27"/>
    <w:rPr>
      <w:b/>
      <w:bCs/>
    </w:rPr>
  </w:style>
  <w:style w:type="character" w:customStyle="1" w:styleId="CommentSubjectChar">
    <w:name w:val="Comment Subject Char"/>
    <w:link w:val="CommentSubject"/>
    <w:rsid w:val="00911E27"/>
    <w:rPr>
      <w:b/>
      <w:bCs/>
    </w:rPr>
  </w:style>
  <w:style w:type="paragraph" w:customStyle="1" w:styleId="Reference">
    <w:name w:val="Reference"/>
    <w:basedOn w:val="Normal"/>
    <w:autoRedefine/>
    <w:rsid w:val="007D3B5F"/>
    <w:pPr>
      <w:widowControl w:val="0"/>
      <w:numPr>
        <w:numId w:val="36"/>
      </w:numPr>
      <w:autoSpaceDE w:val="0"/>
      <w:autoSpaceDN w:val="0"/>
      <w:adjustRightInd w:val="0"/>
      <w:spacing w:before="60" w:line="360" w:lineRule="auto"/>
      <w:jc w:val="both"/>
      <w:textAlignment w:val="baseline"/>
    </w:pPr>
    <w:rPr>
      <w:rFonts w:eastAsia="BatangChe"/>
      <w:szCs w:val="20"/>
      <w:lang w:eastAsia="ko-KR"/>
    </w:rPr>
  </w:style>
  <w:style w:type="character" w:styleId="LineNumber">
    <w:name w:val="line number"/>
    <w:basedOn w:val="DefaultParagraphFont"/>
    <w:rsid w:val="00630CB0"/>
  </w:style>
  <w:style w:type="character" w:customStyle="1" w:styleId="ListParagraphChar">
    <w:name w:val="List Paragraph Char"/>
    <w:aliases w:val="Body of text Char,List Paragraph1 Char,Colorful List - Accent 11 Char"/>
    <w:link w:val="ListParagraph"/>
    <w:uiPriority w:val="34"/>
    <w:locked/>
    <w:rsid w:val="0047385A"/>
    <w:rPr>
      <w:rFonts w:ascii="Calibri" w:hAnsi="Calibri"/>
      <w:sz w:val="22"/>
      <w:szCs w:val="22"/>
      <w:lang w:val="en-US" w:eastAsia="en-US"/>
    </w:rPr>
  </w:style>
  <w:style w:type="paragraph" w:customStyle="1" w:styleId="TableParagraph">
    <w:name w:val="Table Paragraph"/>
    <w:basedOn w:val="Normal"/>
    <w:uiPriority w:val="1"/>
    <w:qFormat/>
    <w:rsid w:val="00CA45D2"/>
    <w:pPr>
      <w:widowControl w:val="0"/>
    </w:pPr>
    <w:rPr>
      <w:rFonts w:asciiTheme="minorHAnsi" w:eastAsiaTheme="minorHAnsi" w:hAnsiTheme="minorHAnsi" w:cstheme="minorBidi"/>
      <w:sz w:val="22"/>
      <w:szCs w:val="22"/>
    </w:rPr>
  </w:style>
  <w:style w:type="paragraph" w:styleId="Bibliography">
    <w:name w:val="Bibliography"/>
    <w:basedOn w:val="Normal"/>
    <w:next w:val="Normal"/>
    <w:uiPriority w:val="37"/>
    <w:unhideWhenUsed/>
    <w:rsid w:val="003C0B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6975">
      <w:bodyDiv w:val="1"/>
      <w:marLeft w:val="0"/>
      <w:marRight w:val="0"/>
      <w:marTop w:val="0"/>
      <w:marBottom w:val="0"/>
      <w:divBdr>
        <w:top w:val="none" w:sz="0" w:space="0" w:color="auto"/>
        <w:left w:val="none" w:sz="0" w:space="0" w:color="auto"/>
        <w:bottom w:val="none" w:sz="0" w:space="0" w:color="auto"/>
        <w:right w:val="none" w:sz="0" w:space="0" w:color="auto"/>
      </w:divBdr>
    </w:div>
    <w:div w:id="670792749">
      <w:marLeft w:val="0"/>
      <w:marRight w:val="0"/>
      <w:marTop w:val="0"/>
      <w:marBottom w:val="0"/>
      <w:divBdr>
        <w:top w:val="none" w:sz="0" w:space="0" w:color="auto"/>
        <w:left w:val="none" w:sz="0" w:space="0" w:color="auto"/>
        <w:bottom w:val="none" w:sz="0" w:space="0" w:color="auto"/>
        <w:right w:val="none" w:sz="0" w:space="0" w:color="auto"/>
      </w:divBdr>
      <w:divsChild>
        <w:div w:id="670792750">
          <w:marLeft w:val="0"/>
          <w:marRight w:val="0"/>
          <w:marTop w:val="0"/>
          <w:marBottom w:val="0"/>
          <w:divBdr>
            <w:top w:val="none" w:sz="0" w:space="0" w:color="auto"/>
            <w:left w:val="none" w:sz="0" w:space="0" w:color="auto"/>
            <w:bottom w:val="none" w:sz="0" w:space="0" w:color="auto"/>
            <w:right w:val="none" w:sz="0" w:space="0" w:color="auto"/>
          </w:divBdr>
          <w:divsChild>
            <w:div w:id="6707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92751">
      <w:marLeft w:val="0"/>
      <w:marRight w:val="0"/>
      <w:marTop w:val="0"/>
      <w:marBottom w:val="0"/>
      <w:divBdr>
        <w:top w:val="none" w:sz="0" w:space="0" w:color="auto"/>
        <w:left w:val="none" w:sz="0" w:space="0" w:color="auto"/>
        <w:bottom w:val="none" w:sz="0" w:space="0" w:color="auto"/>
        <w:right w:val="none" w:sz="0" w:space="0" w:color="auto"/>
      </w:divBdr>
      <w:divsChild>
        <w:div w:id="670792747">
          <w:marLeft w:val="0"/>
          <w:marRight w:val="0"/>
          <w:marTop w:val="0"/>
          <w:marBottom w:val="0"/>
          <w:divBdr>
            <w:top w:val="none" w:sz="0" w:space="0" w:color="auto"/>
            <w:left w:val="none" w:sz="0" w:space="0" w:color="auto"/>
            <w:bottom w:val="none" w:sz="0" w:space="0" w:color="auto"/>
            <w:right w:val="none" w:sz="0" w:space="0" w:color="auto"/>
          </w:divBdr>
          <w:divsChild>
            <w:div w:id="6707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92755">
      <w:marLeft w:val="0"/>
      <w:marRight w:val="0"/>
      <w:marTop w:val="0"/>
      <w:marBottom w:val="0"/>
      <w:divBdr>
        <w:top w:val="none" w:sz="0" w:space="0" w:color="auto"/>
        <w:left w:val="none" w:sz="0" w:space="0" w:color="auto"/>
        <w:bottom w:val="none" w:sz="0" w:space="0" w:color="auto"/>
        <w:right w:val="none" w:sz="0" w:space="0" w:color="auto"/>
      </w:divBdr>
      <w:divsChild>
        <w:div w:id="670792752">
          <w:marLeft w:val="0"/>
          <w:marRight w:val="0"/>
          <w:marTop w:val="0"/>
          <w:marBottom w:val="0"/>
          <w:divBdr>
            <w:top w:val="none" w:sz="0" w:space="0" w:color="auto"/>
            <w:left w:val="none" w:sz="0" w:space="0" w:color="auto"/>
            <w:bottom w:val="none" w:sz="0" w:space="0" w:color="auto"/>
            <w:right w:val="none" w:sz="0" w:space="0" w:color="auto"/>
          </w:divBdr>
          <w:divsChild>
            <w:div w:id="6707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9066">
      <w:bodyDiv w:val="1"/>
      <w:marLeft w:val="0"/>
      <w:marRight w:val="0"/>
      <w:marTop w:val="0"/>
      <w:marBottom w:val="0"/>
      <w:divBdr>
        <w:top w:val="none" w:sz="0" w:space="0" w:color="auto"/>
        <w:left w:val="none" w:sz="0" w:space="0" w:color="auto"/>
        <w:bottom w:val="none" w:sz="0" w:space="0" w:color="auto"/>
        <w:right w:val="none" w:sz="0" w:space="0" w:color="auto"/>
      </w:divBdr>
    </w:div>
    <w:div w:id="186529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10.emf"/><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Abd07</b:Tag>
    <b:SourceType>Book</b:SourceType>
    <b:Guid>{9E106292-DDF0-405A-98E3-57845D631B96}</b:Guid>
    <b:Author>
      <b:Author>
        <b:NameList>
          <b:Person>
            <b:Last>Abdusysyakir</b:Last>
          </b:Person>
        </b:NameList>
      </b:Author>
    </b:Author>
    <b:Title>Ketika Kyai Mengajar Matematika</b:Title>
    <b:Year>2007</b:Year>
    <b:City>Malang</b:City>
    <b:Publisher>UIN-Malang Press</b:Publisher>
    <b:RefOrder>4</b:RefOrder>
  </b:Source>
  <b:Source>
    <b:Tag>Wah11</b:Tag>
    <b:SourceType>Book</b:SourceType>
    <b:Guid>{DD62F1A9-89D8-4BE9-B460-B6199BF35155}</b:Guid>
    <b:Author>
      <b:Author>
        <b:NameList>
          <b:Person>
            <b:Last>Saputra</b:Last>
            <b:First>Wahidin</b:First>
          </b:Person>
        </b:NameList>
      </b:Author>
    </b:Author>
    <b:Title>Pengantar Ilmu Dakwah</b:Title>
    <b:Year>2011</b:Year>
    <b:City>Jakarta</b:City>
    <b:Publisher>PT. RajaGrafindo Persada</b:Publisher>
    <b:RefOrder>1</b:RefOrder>
  </b:Source>
  <b:Source>
    <b:Tag>Ham92</b:Tag>
    <b:SourceType>Book</b:SourceType>
    <b:Guid>{6EF4CEC7-F1B4-435A-9B6C-C394F8F46258}</b:Guid>
    <b:Author>
      <b:Author>
        <b:NameList>
          <b:Person>
            <b:Last>Ya'kub</b:Last>
            <b:First>Hamzah</b:First>
          </b:Person>
        </b:NameList>
      </b:Author>
    </b:Author>
    <b:Title>Publistik Islam Teknik Dakwah dan Leadership</b:Title>
    <b:Year>1992</b:Year>
    <b:City>Bandung</b:City>
    <b:Publisher>Diponegoro</b:Publisher>
    <b:RefOrder>2</b:RefOrder>
  </b:Source>
  <b:Source>
    <b:Tag>Ben17</b:Tag>
    <b:SourceType>ConferenceProceedings</b:SourceType>
    <b:Guid>{BCC813A3-12C6-4FAD-A6B3-41EB51761499}</b:Guid>
    <b:Author>
      <b:Author>
        <b:NameList>
          <b:Person>
            <b:Last>Asyhar</b:Last>
            <b:First>Beni</b:First>
          </b:Person>
          <b:Person>
            <b:Last>Muniri</b:Last>
          </b:Person>
        </b:NameList>
      </b:Author>
    </b:Author>
    <b:Title>Matematika sebagai Alternatif Media Dakwah</b:Title>
    <b:Year>2017</b:Year>
    <b:City>Malang</b:City>
    <b:Pages>35-50</b:Pages>
    <b:ConferenceName>SiMNis</b:ConferenceName>
    <b:Publisher>UIN Maliki Malang</b:Publisher>
    <b:RefOrder>3</b:RefOrder>
  </b:Source>
</b:Sources>
</file>

<file path=customXml/itemProps1.xml><?xml version="1.0" encoding="utf-8"?>
<ds:datastoreItem xmlns:ds="http://schemas.openxmlformats.org/officeDocument/2006/customXml" ds:itemID="{47F370C9-3223-4615-ABB4-CD5652EFC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9830</Words>
  <Characters>56037</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65736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cp:lastPrinted>2020-06-04T02:37:00Z</cp:lastPrinted>
  <dcterms:created xsi:type="dcterms:W3CDTF">2023-05-10T04:11:00Z</dcterms:created>
  <dcterms:modified xsi:type="dcterms:W3CDTF">2023-05-15T07:17:00Z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a6498f61-7e8e-3488-89f3-800238aa8b76</vt:lpwstr>
  </property>
  <property fmtid="{D5CDD505-2E9C-101B-9397-08002B2CF9AE}" pid="4" name="Mendeley Citation Style_1">
    <vt:lpwstr>http://www.zotero.org/styles/apa</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http://www.zotero.org/styles/ieee</vt:lpwstr>
  </property>
  <property fmtid="{D5CDD505-2E9C-101B-9397-08002B2CF9AE}" pid="8" name="Mendeley Recent Style Name 1_1">
    <vt:lpwstr>IEEE</vt:lpwstr>
  </property>
  <property fmtid="{D5CDD505-2E9C-101B-9397-08002B2CF9AE}" pid="9" name="Mendeley Recent Style Id 2_1">
    <vt:lpwstr>http://www.zotero.org/styles/turabian-fullnote-bibliography</vt:lpwstr>
  </property>
  <property fmtid="{D5CDD505-2E9C-101B-9397-08002B2CF9AE}" pid="10" name="Mendeley Recent Style Name 2_1">
    <vt:lpwstr>Turabian 8th edition (full note)</vt:lpwstr>
  </property>
  <property fmtid="{D5CDD505-2E9C-101B-9397-08002B2CF9AE}" pid="11" name="Mendeley Recent Style Id 3_1">
    <vt:lpwstr>http://www.zotero.org/styles/universitas-negeri-yogyakarta-program-pascasarjana</vt:lpwstr>
  </property>
  <property fmtid="{D5CDD505-2E9C-101B-9397-08002B2CF9AE}" pid="12" name="Mendeley Recent Style Name 3_1">
    <vt:lpwstr>Universitas Negeri Yogyakarta - Program Pascasarjana (Indonesian)</vt:lpwstr>
  </property>
  <property fmtid="{D5CDD505-2E9C-101B-9397-08002B2CF9AE}" pid="13" name="Mendeley Recent Style Id 4_1">
    <vt:lpwstr>http://www.zotero.org/styles/vancouver</vt:lpwstr>
  </property>
  <property fmtid="{D5CDD505-2E9C-101B-9397-08002B2CF9AE}" pid="14" name="Mendeley Recent Style Name 4_1">
    <vt:lpwstr>Vancouver</vt:lpwstr>
  </property>
  <property fmtid="{D5CDD505-2E9C-101B-9397-08002B2CF9AE}" pid="15" name="Mendeley Recent Style Id 5_1">
    <vt:lpwstr>http://www.zotero.org/styles/vancouver-author-date</vt:lpwstr>
  </property>
  <property fmtid="{D5CDD505-2E9C-101B-9397-08002B2CF9AE}" pid="16" name="Mendeley Recent Style Name 5_1">
    <vt:lpwstr>Vancouver (author-date)</vt:lpwstr>
  </property>
  <property fmtid="{D5CDD505-2E9C-101B-9397-08002B2CF9AE}" pid="17" name="Mendeley Recent Style Id 6_1">
    <vt:lpwstr>http://www.zotero.org/styles/vancouver-brackets</vt:lpwstr>
  </property>
  <property fmtid="{D5CDD505-2E9C-101B-9397-08002B2CF9AE}" pid="18" name="Mendeley Recent Style Name 6_1">
    <vt:lpwstr>Vancouver (brackets)</vt:lpwstr>
  </property>
  <property fmtid="{D5CDD505-2E9C-101B-9397-08002B2CF9AE}" pid="19" name="Mendeley Recent Style Id 7_1">
    <vt:lpwstr>http://csl.mendeley.com/styles/506222931/vancouver-brackets-3</vt:lpwstr>
  </property>
  <property fmtid="{D5CDD505-2E9C-101B-9397-08002B2CF9AE}" pid="20" name="Mendeley Recent Style Name 7_1">
    <vt:lpwstr>Vancouver (brackets) - Beni Asyhar</vt:lpwstr>
  </property>
  <property fmtid="{D5CDD505-2E9C-101B-9397-08002B2CF9AE}" pid="21" name="Mendeley Recent Style Id 8_1">
    <vt:lpwstr>http://csl.mendeley.com/styles/506222931/vancouver-brackets-2</vt:lpwstr>
  </property>
  <property fmtid="{D5CDD505-2E9C-101B-9397-08002B2CF9AE}" pid="22" name="Mendeley Recent Style Name 8_1">
    <vt:lpwstr>Vancouver (brackets) - Beni Asyhar</vt:lpwstr>
  </property>
  <property fmtid="{D5CDD505-2E9C-101B-9397-08002B2CF9AE}" pid="23" name="Mendeley Recent Style Id 9_1">
    <vt:lpwstr>http://csl.mendeley.com/styles/506222931/vancouver-brackets</vt:lpwstr>
  </property>
  <property fmtid="{D5CDD505-2E9C-101B-9397-08002B2CF9AE}" pid="24" name="Mendeley Recent Style Name 9_1">
    <vt:lpwstr>Vancouver (brackets) - Beni Asyhar</vt:lpwstr>
  </property>
</Properties>
</file>